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华文仿宋" w:hAnsi="华文仿宋" w:eastAsia="华文仿宋" w:cs="华文仿宋"/>
          <w:b/>
          <w:sz w:val="36"/>
          <w:szCs w:val="36"/>
        </w:rPr>
      </w:pPr>
      <w:r>
        <w:rPr>
          <w:rFonts w:hint="eastAsia" w:ascii="华文仿宋" w:hAnsi="华文仿宋" w:eastAsia="华文仿宋" w:cs="华文仿宋"/>
          <w:b/>
          <w:sz w:val="36"/>
          <w:szCs w:val="36"/>
        </w:rPr>
        <w:t>江苏航运职业技术学院财经商贸类</w:t>
      </w:r>
    </w:p>
    <w:p>
      <w:pPr>
        <w:spacing w:line="360" w:lineRule="auto"/>
        <w:jc w:val="center"/>
        <w:rPr>
          <w:rFonts w:hint="eastAsia" w:ascii="华文仿宋" w:hAnsi="华文仿宋" w:eastAsia="华文仿宋" w:cs="华文仿宋"/>
          <w:b/>
          <w:sz w:val="36"/>
          <w:szCs w:val="36"/>
        </w:rPr>
      </w:pPr>
      <w:r>
        <w:rPr>
          <w:rFonts w:hint="eastAsia" w:ascii="华文仿宋" w:hAnsi="华文仿宋" w:eastAsia="华文仿宋" w:cs="华文仿宋"/>
          <w:b/>
          <w:sz w:val="36"/>
          <w:szCs w:val="36"/>
        </w:rPr>
        <w:t>专业职业技能提升课程及培训服务项目</w:t>
      </w:r>
    </w:p>
    <w:p>
      <w:pPr>
        <w:spacing w:line="360" w:lineRule="auto"/>
        <w:jc w:val="center"/>
        <w:rPr>
          <w:rFonts w:hint="eastAsia" w:ascii="华文仿宋" w:hAnsi="华文仿宋" w:eastAsia="华文仿宋" w:cs="华文仿宋"/>
          <w:b/>
          <w:sz w:val="36"/>
          <w:szCs w:val="36"/>
        </w:rPr>
      </w:pPr>
    </w:p>
    <w:p>
      <w:pPr>
        <w:spacing w:line="360" w:lineRule="auto"/>
        <w:jc w:val="center"/>
        <w:rPr>
          <w:rFonts w:hint="eastAsia" w:ascii="华文仿宋" w:hAnsi="华文仿宋" w:eastAsia="华文仿宋" w:cs="华文仿宋"/>
          <w:b/>
          <w:sz w:val="36"/>
          <w:szCs w:val="36"/>
        </w:rPr>
      </w:pPr>
    </w:p>
    <w:p/>
    <w:p>
      <w:pPr>
        <w:spacing w:line="360" w:lineRule="auto"/>
        <w:jc w:val="center"/>
        <w:rPr>
          <w:rFonts w:ascii="仿宋" w:hAnsi="仿宋" w:eastAsia="仿宋" w:cs="仿宋"/>
          <w:sz w:val="72"/>
          <w:szCs w:val="72"/>
        </w:rPr>
      </w:pPr>
      <w:r>
        <w:rPr>
          <w:rFonts w:hint="eastAsia" w:ascii="仿宋" w:hAnsi="仿宋" w:eastAsia="仿宋" w:cs="仿宋"/>
          <w:b/>
          <w:sz w:val="72"/>
          <w:szCs w:val="72"/>
        </w:rPr>
        <w:t>竞争性磋商文件</w:t>
      </w:r>
    </w:p>
    <w:p>
      <w:pPr>
        <w:spacing w:line="360" w:lineRule="auto"/>
        <w:ind w:firstLine="774" w:firstLineChars="176"/>
        <w:rPr>
          <w:rFonts w:ascii="仿宋" w:hAnsi="仿宋" w:eastAsia="仿宋" w:cs="仿宋"/>
          <w:bCs/>
          <w:sz w:val="44"/>
        </w:rPr>
      </w:pPr>
    </w:p>
    <w:p>
      <w:pPr>
        <w:spacing w:line="360" w:lineRule="auto"/>
        <w:ind w:firstLine="563" w:firstLineChars="176"/>
        <w:rPr>
          <w:rFonts w:ascii="仿宋" w:hAnsi="仿宋" w:eastAsia="仿宋" w:cs="仿宋"/>
          <w:bCs/>
          <w:sz w:val="32"/>
        </w:rPr>
      </w:pPr>
    </w:p>
    <w:p>
      <w:pPr>
        <w:spacing w:line="360" w:lineRule="auto"/>
        <w:ind w:firstLine="2163" w:firstLineChars="676"/>
        <w:rPr>
          <w:rFonts w:hint="default" w:ascii="仿宋" w:hAnsi="仿宋" w:eastAsia="仿宋" w:cs="仿宋"/>
          <w:bCs/>
          <w:sz w:val="32"/>
          <w:lang w:val="en-US" w:eastAsia="zh-CN"/>
        </w:rPr>
      </w:pPr>
      <w:r>
        <w:rPr>
          <w:rFonts w:hint="eastAsia" w:ascii="仿宋" w:hAnsi="仿宋" w:eastAsia="仿宋" w:cs="仿宋"/>
          <w:bCs/>
          <w:sz w:val="32"/>
        </w:rPr>
        <w:t>项目编号：</w:t>
      </w:r>
      <w:r>
        <w:rPr>
          <w:rFonts w:hint="eastAsia" w:ascii="仿宋" w:hAnsi="仿宋" w:eastAsia="仿宋" w:cs="仿宋"/>
          <w:bCs/>
          <w:sz w:val="32"/>
          <w:lang w:val="en-US" w:eastAsia="zh-CN"/>
        </w:rPr>
        <w:t>HYZB20240531040</w:t>
      </w:r>
    </w:p>
    <w:p>
      <w:pPr>
        <w:spacing w:line="360" w:lineRule="auto"/>
        <w:ind w:firstLine="563" w:firstLineChars="176"/>
        <w:rPr>
          <w:rFonts w:ascii="仿宋" w:hAnsi="仿宋" w:eastAsia="仿宋" w:cs="仿宋"/>
          <w:bCs/>
          <w:sz w:val="32"/>
        </w:rPr>
      </w:pPr>
    </w:p>
    <w:p>
      <w:pPr>
        <w:spacing w:line="360" w:lineRule="auto"/>
        <w:ind w:firstLine="563" w:firstLineChars="176"/>
        <w:rPr>
          <w:rFonts w:ascii="仿宋" w:hAnsi="仿宋" w:eastAsia="仿宋" w:cs="仿宋"/>
          <w:bCs/>
          <w:sz w:val="32"/>
        </w:rPr>
      </w:pPr>
    </w:p>
    <w:p>
      <w:pPr>
        <w:spacing w:line="360" w:lineRule="auto"/>
        <w:rPr>
          <w:rFonts w:ascii="仿宋" w:hAnsi="仿宋" w:eastAsia="仿宋" w:cs="仿宋"/>
          <w:bCs/>
          <w:sz w:val="32"/>
        </w:rPr>
      </w:pPr>
    </w:p>
    <w:p>
      <w:pPr>
        <w:spacing w:line="360" w:lineRule="exact"/>
        <w:ind w:firstLine="1400" w:firstLineChars="500"/>
        <w:rPr>
          <w:rFonts w:ascii="仿宋" w:hAnsi="仿宋" w:eastAsia="仿宋" w:cs="仿宋"/>
          <w:bCs/>
          <w:sz w:val="28"/>
          <w:szCs w:val="28"/>
        </w:rPr>
      </w:pPr>
    </w:p>
    <w:p>
      <w:pPr>
        <w:spacing w:line="360" w:lineRule="exact"/>
        <w:ind w:firstLine="1400" w:firstLineChars="500"/>
        <w:rPr>
          <w:rFonts w:ascii="仿宋" w:hAnsi="仿宋" w:eastAsia="仿宋" w:cs="仿宋"/>
          <w:bCs/>
          <w:sz w:val="28"/>
          <w:szCs w:val="28"/>
        </w:rPr>
      </w:pPr>
    </w:p>
    <w:p>
      <w:pPr>
        <w:spacing w:line="360" w:lineRule="exact"/>
        <w:ind w:firstLine="1400" w:firstLineChars="500"/>
        <w:rPr>
          <w:rFonts w:ascii="仿宋" w:hAnsi="仿宋" w:eastAsia="仿宋" w:cs="仿宋"/>
          <w:bCs/>
          <w:sz w:val="28"/>
          <w:szCs w:val="28"/>
        </w:rPr>
      </w:pPr>
    </w:p>
    <w:p>
      <w:pPr>
        <w:spacing w:line="360" w:lineRule="exact"/>
        <w:ind w:firstLine="1400" w:firstLineChars="500"/>
        <w:rPr>
          <w:rFonts w:ascii="仿宋" w:hAnsi="仿宋" w:eastAsia="仿宋" w:cs="仿宋"/>
          <w:bCs/>
          <w:sz w:val="28"/>
          <w:szCs w:val="28"/>
        </w:rPr>
      </w:pPr>
    </w:p>
    <w:p>
      <w:pPr>
        <w:spacing w:line="360" w:lineRule="exact"/>
        <w:ind w:firstLine="1400" w:firstLineChars="500"/>
        <w:rPr>
          <w:rFonts w:ascii="仿宋" w:hAnsi="仿宋" w:eastAsia="仿宋" w:cs="仿宋"/>
          <w:bCs/>
          <w:sz w:val="28"/>
          <w:szCs w:val="28"/>
        </w:rPr>
      </w:pPr>
    </w:p>
    <w:p>
      <w:pPr>
        <w:spacing w:line="360" w:lineRule="exact"/>
        <w:ind w:firstLine="1400" w:firstLineChars="500"/>
        <w:rPr>
          <w:rFonts w:ascii="仿宋" w:hAnsi="仿宋" w:eastAsia="仿宋" w:cs="仿宋"/>
          <w:bCs/>
          <w:sz w:val="28"/>
          <w:szCs w:val="28"/>
        </w:rPr>
      </w:pPr>
    </w:p>
    <w:p>
      <w:pPr>
        <w:spacing w:line="360" w:lineRule="exact"/>
        <w:ind w:firstLine="1400" w:firstLineChars="500"/>
        <w:rPr>
          <w:rFonts w:ascii="仿宋" w:hAnsi="仿宋" w:eastAsia="仿宋" w:cs="仿宋"/>
          <w:bCs/>
          <w:sz w:val="28"/>
          <w:szCs w:val="28"/>
        </w:rPr>
      </w:pPr>
    </w:p>
    <w:p>
      <w:pPr>
        <w:spacing w:line="360" w:lineRule="exact"/>
        <w:ind w:firstLine="1400" w:firstLineChars="500"/>
        <w:rPr>
          <w:rFonts w:ascii="仿宋" w:hAnsi="仿宋" w:eastAsia="仿宋" w:cs="仿宋"/>
          <w:bCs/>
          <w:sz w:val="28"/>
          <w:szCs w:val="28"/>
        </w:rPr>
      </w:pPr>
    </w:p>
    <w:p>
      <w:pPr>
        <w:spacing w:line="360" w:lineRule="exact"/>
        <w:ind w:firstLine="1400" w:firstLineChars="500"/>
        <w:rPr>
          <w:rFonts w:ascii="仿宋" w:hAnsi="仿宋" w:eastAsia="仿宋" w:cs="仿宋"/>
          <w:bCs/>
          <w:sz w:val="28"/>
          <w:szCs w:val="28"/>
        </w:rPr>
      </w:pPr>
    </w:p>
    <w:p>
      <w:pPr>
        <w:spacing w:line="360" w:lineRule="exact"/>
        <w:ind w:firstLine="1400" w:firstLineChars="500"/>
        <w:rPr>
          <w:rFonts w:ascii="仿宋" w:hAnsi="仿宋" w:eastAsia="仿宋" w:cs="仿宋"/>
          <w:bCs/>
          <w:sz w:val="28"/>
          <w:szCs w:val="28"/>
        </w:rPr>
      </w:pPr>
    </w:p>
    <w:p>
      <w:pPr>
        <w:spacing w:line="360" w:lineRule="exact"/>
        <w:ind w:firstLine="1400" w:firstLineChars="500"/>
        <w:rPr>
          <w:rFonts w:ascii="仿宋" w:hAnsi="仿宋" w:eastAsia="仿宋" w:cs="仿宋"/>
          <w:bCs/>
          <w:sz w:val="28"/>
          <w:szCs w:val="28"/>
        </w:rPr>
      </w:pPr>
    </w:p>
    <w:p>
      <w:pPr>
        <w:spacing w:line="360" w:lineRule="exact"/>
        <w:ind w:firstLine="1400" w:firstLineChars="500"/>
        <w:rPr>
          <w:rFonts w:ascii="仿宋" w:hAnsi="仿宋" w:eastAsia="仿宋" w:cs="仿宋"/>
          <w:bCs/>
          <w:sz w:val="28"/>
          <w:szCs w:val="28"/>
        </w:rPr>
      </w:pPr>
      <w:r>
        <w:rPr>
          <w:rFonts w:hint="eastAsia" w:ascii="仿宋" w:hAnsi="仿宋" w:eastAsia="仿宋" w:cs="仿宋"/>
          <w:bCs/>
          <w:sz w:val="28"/>
          <w:szCs w:val="28"/>
        </w:rPr>
        <w:t>采购单位：</w:t>
      </w:r>
      <w:r>
        <w:rPr>
          <w:rFonts w:hint="eastAsia" w:ascii="仿宋" w:hAnsi="仿宋" w:eastAsia="仿宋" w:cs="仿宋"/>
          <w:spacing w:val="4"/>
          <w:sz w:val="28"/>
          <w:szCs w:val="28"/>
        </w:rPr>
        <w:t>江苏航运职业技术学院</w:t>
      </w:r>
    </w:p>
    <w:p>
      <w:pPr>
        <w:spacing w:line="500" w:lineRule="exact"/>
        <w:ind w:firstLine="1400" w:firstLineChars="500"/>
        <w:rPr>
          <w:rFonts w:ascii="仿宋" w:hAnsi="仿宋" w:eastAsia="仿宋" w:cs="仿宋"/>
          <w:bCs/>
          <w:sz w:val="28"/>
          <w:szCs w:val="28"/>
        </w:rPr>
      </w:pPr>
      <w:r>
        <w:rPr>
          <w:rFonts w:hint="eastAsia" w:ascii="仿宋" w:hAnsi="仿宋" w:eastAsia="仿宋" w:cs="仿宋"/>
          <w:bCs/>
          <w:sz w:val="28"/>
          <w:szCs w:val="28"/>
        </w:rPr>
        <w:t>日    期： 二〇二四年</w:t>
      </w:r>
      <w:r>
        <w:rPr>
          <w:rFonts w:hint="eastAsia" w:ascii="仿宋" w:hAnsi="仿宋" w:eastAsia="仿宋" w:cs="仿宋"/>
          <w:bCs/>
          <w:sz w:val="28"/>
          <w:szCs w:val="28"/>
          <w:lang w:val="en-US" w:eastAsia="zh-CN"/>
        </w:rPr>
        <w:t>五</w:t>
      </w:r>
      <w:r>
        <w:rPr>
          <w:rFonts w:hint="eastAsia" w:ascii="仿宋" w:hAnsi="仿宋" w:eastAsia="仿宋" w:cs="仿宋"/>
          <w:bCs/>
          <w:sz w:val="28"/>
          <w:szCs w:val="28"/>
        </w:rPr>
        <w:t>月</w:t>
      </w:r>
    </w:p>
    <w:p>
      <w:pPr>
        <w:autoSpaceDE w:val="0"/>
        <w:autoSpaceDN w:val="0"/>
        <w:adjustRightInd w:val="0"/>
        <w:spacing w:line="360" w:lineRule="auto"/>
        <w:jc w:val="center"/>
        <w:rPr>
          <w:rFonts w:ascii="仿宋" w:hAnsi="仿宋" w:eastAsia="仿宋"/>
          <w:b/>
          <w:bCs/>
          <w:sz w:val="44"/>
          <w:szCs w:val="44"/>
        </w:rPr>
      </w:pPr>
      <w:r>
        <w:rPr>
          <w:rFonts w:ascii="宋体" w:hAnsi="宋体"/>
          <w:b/>
          <w:bCs/>
          <w:kern w:val="0"/>
          <w:sz w:val="36"/>
          <w:szCs w:val="36"/>
        </w:rPr>
        <w:br w:type="page"/>
      </w:r>
    </w:p>
    <w:p>
      <w:pPr>
        <w:autoSpaceDE w:val="0"/>
        <w:autoSpaceDN w:val="0"/>
        <w:adjustRightInd w:val="0"/>
        <w:spacing w:line="360" w:lineRule="auto"/>
        <w:jc w:val="center"/>
        <w:rPr>
          <w:rFonts w:ascii="仿宋" w:hAnsi="仿宋" w:eastAsia="仿宋"/>
          <w:b/>
          <w:bCs/>
          <w:sz w:val="44"/>
          <w:szCs w:val="44"/>
        </w:rPr>
      </w:pPr>
      <w:r>
        <w:rPr>
          <w:rFonts w:hint="eastAsia" w:ascii="仿宋" w:hAnsi="仿宋" w:eastAsia="仿宋"/>
          <w:b/>
          <w:bCs/>
          <w:sz w:val="44"/>
          <w:szCs w:val="44"/>
        </w:rPr>
        <w:t>目   录</w:t>
      </w:r>
    </w:p>
    <w:p>
      <w:pPr>
        <w:autoSpaceDE w:val="0"/>
        <w:autoSpaceDN w:val="0"/>
        <w:adjustRightInd w:val="0"/>
        <w:spacing w:line="360" w:lineRule="auto"/>
        <w:jc w:val="center"/>
        <w:rPr>
          <w:rFonts w:ascii="仿宋" w:hAnsi="仿宋" w:eastAsia="仿宋"/>
          <w:b/>
          <w:bCs/>
          <w:sz w:val="44"/>
          <w:szCs w:val="44"/>
        </w:rPr>
      </w:pPr>
    </w:p>
    <w:p>
      <w:pPr>
        <w:autoSpaceDE w:val="0"/>
        <w:autoSpaceDN w:val="0"/>
        <w:adjustRightInd w:val="0"/>
        <w:spacing w:line="480" w:lineRule="auto"/>
        <w:ind w:firstLine="556"/>
        <w:rPr>
          <w:rFonts w:ascii="仿宋" w:hAnsi="仿宋" w:eastAsia="仿宋"/>
          <w:b/>
          <w:bCs/>
          <w:sz w:val="32"/>
          <w:szCs w:val="32"/>
        </w:rPr>
      </w:pPr>
      <w:r>
        <w:rPr>
          <w:rFonts w:hint="eastAsia" w:ascii="仿宋" w:hAnsi="仿宋" w:eastAsia="仿宋"/>
          <w:b/>
          <w:bCs/>
          <w:sz w:val="32"/>
          <w:szCs w:val="32"/>
        </w:rPr>
        <w:t>第一部分  竞争性磋商公告</w:t>
      </w:r>
    </w:p>
    <w:p>
      <w:pPr>
        <w:autoSpaceDE w:val="0"/>
        <w:autoSpaceDN w:val="0"/>
        <w:adjustRightInd w:val="0"/>
        <w:spacing w:line="480" w:lineRule="auto"/>
        <w:ind w:firstLine="556"/>
        <w:rPr>
          <w:rFonts w:ascii="仿宋" w:hAnsi="仿宋" w:eastAsia="仿宋"/>
          <w:b/>
          <w:bCs/>
          <w:sz w:val="32"/>
          <w:szCs w:val="32"/>
        </w:rPr>
      </w:pPr>
      <w:r>
        <w:rPr>
          <w:rFonts w:hint="eastAsia" w:ascii="仿宋" w:hAnsi="仿宋" w:eastAsia="仿宋"/>
          <w:b/>
          <w:bCs/>
          <w:sz w:val="32"/>
          <w:szCs w:val="32"/>
        </w:rPr>
        <w:t>第二部分  磋商须知</w:t>
      </w:r>
    </w:p>
    <w:p>
      <w:pPr>
        <w:autoSpaceDE w:val="0"/>
        <w:autoSpaceDN w:val="0"/>
        <w:adjustRightInd w:val="0"/>
        <w:spacing w:line="480" w:lineRule="auto"/>
        <w:ind w:firstLine="556"/>
        <w:rPr>
          <w:rFonts w:ascii="仿宋" w:hAnsi="仿宋" w:eastAsia="仿宋"/>
          <w:b/>
          <w:bCs/>
          <w:sz w:val="32"/>
          <w:szCs w:val="32"/>
        </w:rPr>
      </w:pPr>
      <w:r>
        <w:rPr>
          <w:rFonts w:hint="eastAsia" w:ascii="仿宋" w:hAnsi="仿宋" w:eastAsia="仿宋"/>
          <w:b/>
          <w:bCs/>
          <w:sz w:val="32"/>
          <w:szCs w:val="32"/>
        </w:rPr>
        <w:t>第三部分  项目需求</w:t>
      </w:r>
    </w:p>
    <w:p>
      <w:pPr>
        <w:autoSpaceDE w:val="0"/>
        <w:autoSpaceDN w:val="0"/>
        <w:adjustRightInd w:val="0"/>
        <w:spacing w:line="480" w:lineRule="auto"/>
        <w:ind w:firstLine="556"/>
        <w:rPr>
          <w:rFonts w:ascii="仿宋" w:hAnsi="仿宋" w:eastAsia="仿宋"/>
          <w:b/>
          <w:bCs/>
          <w:sz w:val="32"/>
          <w:szCs w:val="32"/>
        </w:rPr>
      </w:pPr>
      <w:r>
        <w:rPr>
          <w:rFonts w:hint="eastAsia" w:ascii="仿宋" w:hAnsi="仿宋" w:eastAsia="仿宋"/>
          <w:b/>
          <w:bCs/>
          <w:sz w:val="32"/>
          <w:szCs w:val="32"/>
        </w:rPr>
        <w:t>第四部分  磋商程序和内容</w:t>
      </w:r>
    </w:p>
    <w:p>
      <w:pPr>
        <w:autoSpaceDE w:val="0"/>
        <w:autoSpaceDN w:val="0"/>
        <w:adjustRightInd w:val="0"/>
        <w:spacing w:line="480" w:lineRule="auto"/>
        <w:ind w:firstLine="556"/>
        <w:rPr>
          <w:rFonts w:ascii="仿宋" w:hAnsi="仿宋" w:eastAsia="仿宋"/>
          <w:b/>
          <w:bCs/>
          <w:sz w:val="32"/>
          <w:szCs w:val="32"/>
        </w:rPr>
      </w:pPr>
      <w:r>
        <w:rPr>
          <w:rFonts w:hint="eastAsia" w:ascii="仿宋" w:hAnsi="仿宋" w:eastAsia="仿宋"/>
          <w:b/>
          <w:bCs/>
          <w:sz w:val="32"/>
          <w:szCs w:val="32"/>
        </w:rPr>
        <w:t>第五部分  质疑提出和处理</w:t>
      </w:r>
    </w:p>
    <w:p>
      <w:pPr>
        <w:autoSpaceDE w:val="0"/>
        <w:autoSpaceDN w:val="0"/>
        <w:adjustRightInd w:val="0"/>
        <w:spacing w:line="480" w:lineRule="auto"/>
        <w:ind w:firstLine="556"/>
        <w:rPr>
          <w:rFonts w:ascii="仿宋" w:hAnsi="仿宋" w:eastAsia="仿宋"/>
          <w:b/>
          <w:bCs/>
          <w:sz w:val="32"/>
          <w:szCs w:val="32"/>
        </w:rPr>
      </w:pPr>
      <w:r>
        <w:rPr>
          <w:rFonts w:hint="eastAsia" w:ascii="仿宋" w:hAnsi="仿宋" w:eastAsia="仿宋"/>
          <w:b/>
          <w:bCs/>
          <w:sz w:val="32"/>
          <w:szCs w:val="32"/>
        </w:rPr>
        <w:t>第六部分  响应文件组成</w:t>
      </w:r>
    </w:p>
    <w:p>
      <w:pPr>
        <w:widowControl/>
        <w:spacing w:line="440" w:lineRule="exact"/>
        <w:jc w:val="center"/>
        <w:rPr>
          <w:rFonts w:ascii="宋体" w:hAnsi="宋体"/>
          <w:b/>
          <w:bCs/>
          <w:kern w:val="0"/>
          <w:sz w:val="36"/>
          <w:szCs w:val="36"/>
        </w:rPr>
      </w:pPr>
    </w:p>
    <w:p>
      <w:pPr>
        <w:widowControl/>
        <w:spacing w:after="156" w:afterLines="50" w:line="440" w:lineRule="exact"/>
        <w:jc w:val="center"/>
        <w:outlineLvl w:val="1"/>
        <w:rPr>
          <w:rFonts w:ascii="宋体" w:hAnsi="宋体"/>
          <w:b/>
          <w:bCs/>
          <w:kern w:val="0"/>
          <w:sz w:val="36"/>
          <w:szCs w:val="36"/>
        </w:rPr>
      </w:pPr>
      <w:r>
        <w:rPr>
          <w:rFonts w:ascii="宋体" w:hAnsi="宋体"/>
          <w:sz w:val="36"/>
          <w:szCs w:val="36"/>
        </w:rPr>
        <w:br w:type="page"/>
      </w:r>
      <w:r>
        <w:rPr>
          <w:rFonts w:hint="eastAsia" w:ascii="宋体" w:hAnsi="宋体"/>
          <w:b/>
          <w:bCs/>
          <w:kern w:val="0"/>
          <w:sz w:val="36"/>
          <w:szCs w:val="36"/>
        </w:rPr>
        <w:t>第一部分  竞争性磋商公告</w:t>
      </w:r>
    </w:p>
    <w:p>
      <w:pPr>
        <w:spacing w:line="460" w:lineRule="exact"/>
        <w:ind w:firstLine="578" w:firstLineChars="200"/>
        <w:rPr>
          <w:rFonts w:ascii="仿宋" w:hAnsi="仿宋" w:eastAsia="仿宋" w:cs="仿宋"/>
          <w:b/>
          <w:bCs/>
          <w:spacing w:val="4"/>
          <w:sz w:val="28"/>
          <w:szCs w:val="28"/>
        </w:rPr>
      </w:pPr>
      <w:r>
        <w:rPr>
          <w:rFonts w:hint="eastAsia" w:ascii="仿宋" w:hAnsi="仿宋" w:eastAsia="仿宋" w:cs="仿宋"/>
          <w:b/>
          <w:bCs/>
          <w:spacing w:val="4"/>
          <w:sz w:val="28"/>
          <w:szCs w:val="28"/>
        </w:rPr>
        <w:t>项目概况</w:t>
      </w:r>
    </w:p>
    <w:p>
      <w:pPr>
        <w:spacing w:line="460" w:lineRule="exact"/>
        <w:ind w:firstLine="576" w:firstLineChars="200"/>
        <w:rPr>
          <w:rFonts w:ascii="仿宋" w:hAnsi="仿宋" w:eastAsia="仿宋" w:cs="仿宋"/>
          <w:spacing w:val="4"/>
          <w:sz w:val="28"/>
          <w:szCs w:val="28"/>
        </w:rPr>
      </w:pPr>
      <w:r>
        <w:rPr>
          <w:rFonts w:hint="eastAsia" w:ascii="仿宋" w:hAnsi="仿宋" w:eastAsia="仿宋" w:cs="仿宋"/>
          <w:spacing w:val="4"/>
          <w:sz w:val="28"/>
          <w:szCs w:val="28"/>
        </w:rPr>
        <w:t>江苏航运职业技术学院财经商贸类专业职业技能提升课程及培训服务采购项目的潜在供应商应在江苏航运职业技术学院校园网获取采购文件，</w:t>
      </w:r>
      <w:r>
        <w:rPr>
          <w:rFonts w:hint="eastAsia" w:ascii="仿宋" w:hAnsi="仿宋" w:eastAsia="仿宋" w:cs="仿宋"/>
          <w:color w:val="0000FF"/>
          <w:spacing w:val="4"/>
          <w:sz w:val="28"/>
          <w:szCs w:val="28"/>
          <w:u w:val="single"/>
        </w:rPr>
        <w:t>并于2024年</w:t>
      </w:r>
      <w:r>
        <w:rPr>
          <w:rFonts w:hint="eastAsia" w:ascii="仿宋" w:hAnsi="仿宋" w:eastAsia="仿宋" w:cs="仿宋"/>
          <w:color w:val="0000FF"/>
          <w:spacing w:val="4"/>
          <w:sz w:val="28"/>
          <w:szCs w:val="28"/>
          <w:u w:val="single"/>
          <w:lang w:val="en-US" w:eastAsia="zh-CN"/>
        </w:rPr>
        <w:t>06</w:t>
      </w:r>
      <w:r>
        <w:rPr>
          <w:rFonts w:hint="eastAsia" w:ascii="仿宋" w:hAnsi="仿宋" w:eastAsia="仿宋" w:cs="仿宋"/>
          <w:color w:val="0000FF"/>
          <w:spacing w:val="4"/>
          <w:sz w:val="28"/>
          <w:szCs w:val="28"/>
          <w:u w:val="single"/>
        </w:rPr>
        <w:t>月</w:t>
      </w:r>
      <w:r>
        <w:rPr>
          <w:rFonts w:hint="eastAsia" w:ascii="仿宋" w:hAnsi="仿宋" w:eastAsia="仿宋" w:cs="仿宋"/>
          <w:color w:val="0000FF"/>
          <w:spacing w:val="4"/>
          <w:sz w:val="28"/>
          <w:szCs w:val="28"/>
          <w:u w:val="single"/>
          <w:lang w:val="en-US" w:eastAsia="zh-CN"/>
        </w:rPr>
        <w:t>11</w:t>
      </w:r>
      <w:r>
        <w:rPr>
          <w:rFonts w:hint="eastAsia" w:ascii="仿宋" w:hAnsi="仿宋" w:eastAsia="仿宋" w:cs="仿宋"/>
          <w:color w:val="0000FF"/>
          <w:spacing w:val="4"/>
          <w:sz w:val="28"/>
          <w:szCs w:val="28"/>
          <w:u w:val="single"/>
        </w:rPr>
        <w:t>日</w:t>
      </w:r>
      <w:r>
        <w:rPr>
          <w:rFonts w:hint="eastAsia" w:ascii="仿宋" w:hAnsi="仿宋" w:eastAsia="仿宋" w:cs="仿宋"/>
          <w:color w:val="0000FF"/>
          <w:spacing w:val="4"/>
          <w:sz w:val="28"/>
          <w:szCs w:val="28"/>
          <w:u w:val="single"/>
          <w:lang w:val="en-US" w:eastAsia="zh-CN"/>
        </w:rPr>
        <w:t>14</w:t>
      </w:r>
      <w:r>
        <w:rPr>
          <w:rFonts w:hint="eastAsia" w:ascii="仿宋" w:hAnsi="仿宋" w:eastAsia="仿宋" w:cs="仿宋"/>
          <w:color w:val="0000FF"/>
          <w:spacing w:val="4"/>
          <w:sz w:val="28"/>
          <w:szCs w:val="28"/>
          <w:u w:val="single"/>
        </w:rPr>
        <w:t>点</w:t>
      </w:r>
      <w:r>
        <w:rPr>
          <w:rFonts w:hint="eastAsia" w:ascii="仿宋" w:hAnsi="仿宋" w:eastAsia="仿宋" w:cs="仿宋"/>
          <w:color w:val="0000FF"/>
          <w:spacing w:val="4"/>
          <w:sz w:val="28"/>
          <w:szCs w:val="28"/>
          <w:u w:val="single"/>
          <w:lang w:val="en-US" w:eastAsia="zh-CN"/>
        </w:rPr>
        <w:t>00</w:t>
      </w:r>
      <w:r>
        <w:rPr>
          <w:rFonts w:hint="eastAsia" w:ascii="仿宋" w:hAnsi="仿宋" w:eastAsia="仿宋" w:cs="仿宋"/>
          <w:color w:val="0000FF"/>
          <w:spacing w:val="4"/>
          <w:sz w:val="28"/>
          <w:szCs w:val="28"/>
          <w:u w:val="single"/>
        </w:rPr>
        <w:t>分</w:t>
      </w:r>
      <w:r>
        <w:rPr>
          <w:rFonts w:hint="eastAsia" w:ascii="仿宋" w:hAnsi="仿宋" w:eastAsia="仿宋" w:cs="仿宋"/>
          <w:spacing w:val="4"/>
          <w:sz w:val="28"/>
          <w:szCs w:val="28"/>
        </w:rPr>
        <w:t>（北京时间）前提交响应文件。</w:t>
      </w:r>
    </w:p>
    <w:p>
      <w:pPr>
        <w:spacing w:line="460" w:lineRule="exact"/>
        <w:ind w:firstLine="578" w:firstLineChars="200"/>
        <w:rPr>
          <w:rFonts w:ascii="仿宋" w:hAnsi="仿宋" w:eastAsia="仿宋" w:cs="仿宋"/>
          <w:b/>
          <w:bCs/>
          <w:spacing w:val="4"/>
          <w:sz w:val="28"/>
          <w:szCs w:val="28"/>
        </w:rPr>
      </w:pPr>
      <w:r>
        <w:rPr>
          <w:rFonts w:hint="eastAsia" w:ascii="仿宋" w:hAnsi="仿宋" w:eastAsia="仿宋" w:cs="仿宋"/>
          <w:b/>
          <w:bCs/>
          <w:spacing w:val="4"/>
          <w:sz w:val="28"/>
          <w:szCs w:val="28"/>
        </w:rPr>
        <w:t>一、项目基本情况</w:t>
      </w:r>
    </w:p>
    <w:p>
      <w:pPr>
        <w:spacing w:line="360" w:lineRule="auto"/>
        <w:ind w:firstLine="576" w:firstLineChars="200"/>
        <w:rPr>
          <w:rFonts w:hint="default" w:ascii="仿宋" w:hAnsi="仿宋" w:eastAsia="仿宋" w:cs="仿宋"/>
          <w:bCs/>
          <w:sz w:val="32"/>
          <w:lang w:val="en-US" w:eastAsia="zh-CN"/>
        </w:rPr>
      </w:pPr>
      <w:r>
        <w:rPr>
          <w:rFonts w:hint="eastAsia" w:ascii="仿宋" w:hAnsi="仿宋" w:eastAsia="仿宋" w:cs="仿宋"/>
          <w:spacing w:val="4"/>
          <w:sz w:val="28"/>
          <w:szCs w:val="28"/>
        </w:rPr>
        <w:t>项目编号：</w:t>
      </w:r>
      <w:r>
        <w:rPr>
          <w:rFonts w:hint="eastAsia" w:ascii="仿宋" w:hAnsi="仿宋" w:eastAsia="仿宋" w:cs="仿宋"/>
          <w:spacing w:val="4"/>
          <w:sz w:val="28"/>
          <w:szCs w:val="28"/>
          <w:lang w:val="en-US" w:eastAsia="zh-CN"/>
        </w:rPr>
        <w:t>HYZB20240531040</w:t>
      </w:r>
    </w:p>
    <w:p>
      <w:pPr>
        <w:spacing w:line="460" w:lineRule="exact"/>
        <w:ind w:firstLine="576" w:firstLineChars="200"/>
        <w:rPr>
          <w:rFonts w:ascii="仿宋" w:hAnsi="仿宋" w:eastAsia="仿宋" w:cs="仿宋"/>
          <w:spacing w:val="4"/>
          <w:sz w:val="28"/>
          <w:szCs w:val="28"/>
        </w:rPr>
      </w:pPr>
      <w:r>
        <w:rPr>
          <w:rFonts w:hint="eastAsia" w:ascii="仿宋" w:hAnsi="仿宋" w:eastAsia="仿宋" w:cs="仿宋"/>
          <w:spacing w:val="4"/>
          <w:sz w:val="28"/>
          <w:szCs w:val="28"/>
        </w:rPr>
        <w:t>项目名称：江苏航运职业技术学院财经商贸类专业职业技能提升课程及培训服务采购项目</w:t>
      </w:r>
    </w:p>
    <w:p>
      <w:pPr>
        <w:spacing w:line="460" w:lineRule="exact"/>
        <w:ind w:firstLine="576" w:firstLineChars="200"/>
        <w:rPr>
          <w:rFonts w:ascii="仿宋" w:hAnsi="仿宋" w:eastAsia="仿宋" w:cs="仿宋"/>
          <w:spacing w:val="4"/>
          <w:sz w:val="28"/>
          <w:szCs w:val="28"/>
        </w:rPr>
      </w:pPr>
      <w:r>
        <w:rPr>
          <w:rFonts w:hint="eastAsia" w:ascii="仿宋" w:hAnsi="仿宋" w:eastAsia="仿宋" w:cs="仿宋"/>
          <w:spacing w:val="4"/>
          <w:sz w:val="28"/>
          <w:szCs w:val="28"/>
        </w:rPr>
        <w:t>项目类型：服务</w:t>
      </w:r>
    </w:p>
    <w:p>
      <w:pPr>
        <w:spacing w:line="460" w:lineRule="exact"/>
        <w:ind w:firstLine="576" w:firstLineChars="200"/>
        <w:rPr>
          <w:rFonts w:ascii="仿宋" w:hAnsi="仿宋" w:eastAsia="仿宋" w:cs="仿宋"/>
          <w:spacing w:val="4"/>
          <w:sz w:val="28"/>
          <w:szCs w:val="28"/>
        </w:rPr>
      </w:pPr>
      <w:r>
        <w:rPr>
          <w:rFonts w:hint="eastAsia" w:ascii="仿宋" w:hAnsi="仿宋" w:eastAsia="仿宋" w:cs="仿宋"/>
          <w:spacing w:val="4"/>
          <w:sz w:val="28"/>
          <w:szCs w:val="28"/>
        </w:rPr>
        <w:t>预算金额：</w:t>
      </w:r>
      <w:r>
        <w:rPr>
          <w:rFonts w:hint="eastAsia" w:ascii="仿宋" w:hAnsi="仿宋" w:eastAsia="仿宋" w:cs="仿宋"/>
          <w:color w:val="0000FF"/>
          <w:spacing w:val="4"/>
          <w:sz w:val="28"/>
          <w:szCs w:val="28"/>
        </w:rPr>
        <w:t>22万元</w:t>
      </w:r>
    </w:p>
    <w:p>
      <w:pPr>
        <w:spacing w:line="460" w:lineRule="exact"/>
        <w:ind w:firstLine="576" w:firstLineChars="200"/>
        <w:rPr>
          <w:rFonts w:ascii="仿宋" w:hAnsi="仿宋" w:eastAsia="仿宋" w:cs="仿宋"/>
          <w:spacing w:val="4"/>
          <w:sz w:val="28"/>
          <w:szCs w:val="28"/>
        </w:rPr>
      </w:pPr>
      <w:r>
        <w:rPr>
          <w:rFonts w:hint="eastAsia" w:ascii="仿宋" w:hAnsi="仿宋" w:eastAsia="仿宋" w:cs="仿宋"/>
          <w:spacing w:val="4"/>
          <w:sz w:val="28"/>
          <w:szCs w:val="28"/>
        </w:rPr>
        <w:t>采购需求：详见采购文件，请仔细研究</w:t>
      </w:r>
    </w:p>
    <w:p>
      <w:pPr>
        <w:spacing w:line="460" w:lineRule="exact"/>
        <w:ind w:firstLine="576" w:firstLineChars="200"/>
        <w:rPr>
          <w:rFonts w:ascii="仿宋" w:hAnsi="仿宋" w:eastAsia="仿宋" w:cs="仿宋"/>
          <w:b/>
          <w:bCs/>
          <w:spacing w:val="4"/>
          <w:sz w:val="28"/>
          <w:szCs w:val="28"/>
        </w:rPr>
      </w:pPr>
      <w:r>
        <w:rPr>
          <w:rFonts w:hint="eastAsia" w:ascii="仿宋" w:hAnsi="仿宋" w:eastAsia="仿宋" w:cs="仿宋"/>
          <w:spacing w:val="4"/>
          <w:sz w:val="28"/>
          <w:szCs w:val="28"/>
        </w:rPr>
        <w:t>合同履行期限：合同签订后30天内</w:t>
      </w:r>
    </w:p>
    <w:p>
      <w:pPr>
        <w:spacing w:line="460" w:lineRule="exact"/>
        <w:ind w:firstLine="578" w:firstLineChars="200"/>
        <w:rPr>
          <w:rFonts w:ascii="仿宋" w:hAnsi="仿宋" w:eastAsia="仿宋" w:cs="仿宋"/>
          <w:b/>
          <w:bCs/>
          <w:spacing w:val="7"/>
          <w:kern w:val="0"/>
          <w:sz w:val="32"/>
          <w:szCs w:val="32"/>
        </w:rPr>
      </w:pPr>
      <w:r>
        <w:rPr>
          <w:rFonts w:hint="eastAsia" w:ascii="仿宋" w:hAnsi="仿宋" w:eastAsia="仿宋" w:cs="仿宋"/>
          <w:b/>
          <w:bCs/>
          <w:spacing w:val="4"/>
          <w:sz w:val="28"/>
          <w:szCs w:val="28"/>
        </w:rPr>
        <w:t>二、申请人的资格要求：</w:t>
      </w:r>
    </w:p>
    <w:p>
      <w:pPr>
        <w:spacing w:line="460" w:lineRule="exact"/>
        <w:ind w:firstLine="576" w:firstLineChars="200"/>
        <w:rPr>
          <w:rFonts w:ascii="仿宋" w:hAnsi="仿宋" w:eastAsia="仿宋" w:cs="仿宋"/>
          <w:spacing w:val="4"/>
          <w:sz w:val="28"/>
          <w:szCs w:val="28"/>
        </w:rPr>
      </w:pPr>
      <w:r>
        <w:rPr>
          <w:rFonts w:hint="eastAsia" w:ascii="仿宋" w:hAnsi="仿宋" w:eastAsia="仿宋" w:cs="仿宋"/>
          <w:spacing w:val="4"/>
          <w:sz w:val="28"/>
          <w:szCs w:val="28"/>
        </w:rPr>
        <w:t>1.满足《中华人民共和国政府采购法》第二十二条规定。</w:t>
      </w:r>
    </w:p>
    <w:p>
      <w:pPr>
        <w:spacing w:line="460" w:lineRule="exact"/>
        <w:ind w:firstLine="576" w:firstLineChars="200"/>
        <w:rPr>
          <w:rFonts w:ascii="仿宋" w:hAnsi="仿宋" w:eastAsia="仿宋" w:cs="仿宋"/>
          <w:spacing w:val="4"/>
          <w:sz w:val="28"/>
          <w:szCs w:val="28"/>
        </w:rPr>
      </w:pPr>
      <w:r>
        <w:rPr>
          <w:rFonts w:hint="eastAsia" w:ascii="仿宋" w:hAnsi="仿宋" w:eastAsia="仿宋" w:cs="仿宋"/>
          <w:spacing w:val="4"/>
          <w:sz w:val="28"/>
          <w:szCs w:val="28"/>
        </w:rPr>
        <w:t>2.落实政府采购政策需满足的资格要求：无。</w:t>
      </w:r>
    </w:p>
    <w:p>
      <w:pPr>
        <w:spacing w:line="460" w:lineRule="exact"/>
        <w:ind w:firstLine="576" w:firstLineChars="200"/>
        <w:rPr>
          <w:rFonts w:ascii="仿宋" w:hAnsi="仿宋" w:eastAsia="仿宋" w:cs="仿宋"/>
          <w:spacing w:val="4"/>
          <w:sz w:val="28"/>
          <w:szCs w:val="28"/>
        </w:rPr>
      </w:pPr>
      <w:r>
        <w:rPr>
          <w:rFonts w:hint="eastAsia" w:ascii="仿宋" w:hAnsi="仿宋" w:eastAsia="仿宋" w:cs="仿宋"/>
          <w:spacing w:val="4"/>
          <w:sz w:val="28"/>
          <w:szCs w:val="28"/>
        </w:rPr>
        <w:t>3.法定代表人为同一个人的两个及两个以上法人，母公司、全资子公司及其控股公司，都不得在同一采购项目相同标段中同时投标，一经发现，将视同围标处理。</w:t>
      </w:r>
    </w:p>
    <w:p>
      <w:pPr>
        <w:spacing w:line="460" w:lineRule="exact"/>
        <w:ind w:firstLine="576" w:firstLineChars="200"/>
        <w:rPr>
          <w:rFonts w:ascii="仿宋" w:hAnsi="仿宋" w:eastAsia="仿宋" w:cs="仿宋"/>
          <w:spacing w:val="4"/>
          <w:sz w:val="28"/>
          <w:szCs w:val="28"/>
        </w:rPr>
      </w:pPr>
      <w:r>
        <w:rPr>
          <w:rFonts w:hint="eastAsia" w:ascii="仿宋" w:hAnsi="仿宋" w:eastAsia="仿宋" w:cs="仿宋"/>
          <w:spacing w:val="4"/>
          <w:sz w:val="28"/>
          <w:szCs w:val="28"/>
        </w:rPr>
        <w:t>4.未被“信用中国”网站（www.creditchina.gov.cn）列入失信被执行人、重大税收违法案件当事人名单、政府采购严重失信行为记录名单。</w:t>
      </w:r>
    </w:p>
    <w:p>
      <w:pPr>
        <w:spacing w:line="460" w:lineRule="exact"/>
        <w:ind w:firstLine="576" w:firstLineChars="200"/>
        <w:rPr>
          <w:rFonts w:ascii="仿宋" w:hAnsi="仿宋" w:eastAsia="仿宋" w:cs="仿宋"/>
          <w:spacing w:val="4"/>
          <w:sz w:val="28"/>
          <w:szCs w:val="28"/>
        </w:rPr>
      </w:pPr>
      <w:r>
        <w:rPr>
          <w:rFonts w:hint="eastAsia" w:ascii="仿宋" w:hAnsi="仿宋" w:eastAsia="仿宋" w:cs="仿宋"/>
          <w:spacing w:val="4"/>
          <w:sz w:val="28"/>
          <w:szCs w:val="28"/>
        </w:rPr>
        <w:t>5.本项目</w:t>
      </w:r>
      <w:r>
        <w:rPr>
          <w:rFonts w:hint="eastAsia" w:ascii="仿宋" w:hAnsi="仿宋" w:eastAsia="仿宋" w:cs="仿宋"/>
          <w:b/>
          <w:bCs/>
          <w:spacing w:val="4"/>
          <w:sz w:val="28"/>
          <w:szCs w:val="28"/>
          <w:u w:val="single"/>
        </w:rPr>
        <w:t>不</w:t>
      </w:r>
      <w:r>
        <w:rPr>
          <w:rFonts w:hint="eastAsia" w:ascii="仿宋" w:hAnsi="仿宋" w:eastAsia="仿宋" w:cs="仿宋"/>
          <w:spacing w:val="4"/>
          <w:sz w:val="28"/>
          <w:szCs w:val="28"/>
        </w:rPr>
        <w:t>接受联合体投标。</w:t>
      </w:r>
    </w:p>
    <w:p>
      <w:pPr>
        <w:spacing w:line="460" w:lineRule="exact"/>
        <w:ind w:firstLine="578" w:firstLineChars="200"/>
        <w:rPr>
          <w:rFonts w:ascii="仿宋" w:hAnsi="仿宋" w:eastAsia="仿宋" w:cs="仿宋"/>
          <w:b/>
          <w:bCs/>
          <w:spacing w:val="4"/>
          <w:sz w:val="28"/>
          <w:szCs w:val="28"/>
        </w:rPr>
      </w:pPr>
      <w:r>
        <w:rPr>
          <w:rFonts w:hint="eastAsia" w:ascii="仿宋" w:hAnsi="仿宋" w:eastAsia="仿宋" w:cs="仿宋"/>
          <w:b/>
          <w:bCs/>
          <w:spacing w:val="4"/>
          <w:sz w:val="28"/>
          <w:szCs w:val="28"/>
        </w:rPr>
        <w:t>三、获取采购文件</w:t>
      </w:r>
    </w:p>
    <w:p>
      <w:pPr>
        <w:spacing w:line="460" w:lineRule="exact"/>
        <w:ind w:firstLine="576" w:firstLineChars="200"/>
        <w:rPr>
          <w:rFonts w:ascii="仿宋" w:hAnsi="仿宋" w:eastAsia="仿宋" w:cs="仿宋"/>
          <w:spacing w:val="4"/>
          <w:sz w:val="28"/>
          <w:szCs w:val="28"/>
        </w:rPr>
      </w:pPr>
      <w:r>
        <w:rPr>
          <w:rFonts w:hint="eastAsia" w:ascii="仿宋" w:hAnsi="仿宋" w:eastAsia="仿宋" w:cs="仿宋"/>
          <w:spacing w:val="4"/>
          <w:sz w:val="28"/>
          <w:szCs w:val="28"/>
        </w:rPr>
        <w:t>时间：</w:t>
      </w:r>
      <w:r>
        <w:rPr>
          <w:rFonts w:hint="eastAsia" w:ascii="仿宋" w:hAnsi="仿宋" w:eastAsia="仿宋" w:cs="仿宋"/>
          <w:color w:val="0000FF"/>
          <w:spacing w:val="4"/>
          <w:sz w:val="28"/>
          <w:szCs w:val="28"/>
        </w:rPr>
        <w:t>2024年</w:t>
      </w:r>
      <w:r>
        <w:rPr>
          <w:rFonts w:hint="eastAsia" w:ascii="仿宋" w:hAnsi="仿宋" w:eastAsia="仿宋" w:cs="仿宋"/>
          <w:color w:val="0000FF"/>
          <w:spacing w:val="4"/>
          <w:sz w:val="28"/>
          <w:szCs w:val="28"/>
          <w:lang w:val="en-US" w:eastAsia="zh-CN"/>
        </w:rPr>
        <w:t>05</w:t>
      </w:r>
      <w:r>
        <w:rPr>
          <w:rFonts w:hint="eastAsia" w:ascii="仿宋" w:hAnsi="仿宋" w:eastAsia="仿宋" w:cs="仿宋"/>
          <w:color w:val="0000FF"/>
          <w:spacing w:val="4"/>
          <w:sz w:val="28"/>
          <w:szCs w:val="28"/>
        </w:rPr>
        <w:t>月</w:t>
      </w:r>
      <w:r>
        <w:rPr>
          <w:rFonts w:hint="eastAsia" w:ascii="仿宋" w:hAnsi="仿宋" w:eastAsia="仿宋" w:cs="仿宋"/>
          <w:color w:val="0000FF"/>
          <w:spacing w:val="4"/>
          <w:sz w:val="28"/>
          <w:szCs w:val="28"/>
          <w:lang w:val="en-US" w:eastAsia="zh-CN"/>
        </w:rPr>
        <w:t>31</w:t>
      </w:r>
      <w:r>
        <w:rPr>
          <w:rFonts w:hint="eastAsia" w:ascii="仿宋" w:hAnsi="仿宋" w:eastAsia="仿宋" w:cs="仿宋"/>
          <w:color w:val="0000FF"/>
          <w:spacing w:val="4"/>
          <w:sz w:val="28"/>
          <w:szCs w:val="28"/>
        </w:rPr>
        <w:t>日至2024年</w:t>
      </w:r>
      <w:r>
        <w:rPr>
          <w:rFonts w:hint="eastAsia" w:ascii="仿宋" w:hAnsi="仿宋" w:eastAsia="仿宋" w:cs="仿宋"/>
          <w:color w:val="0000FF"/>
          <w:spacing w:val="4"/>
          <w:sz w:val="28"/>
          <w:szCs w:val="28"/>
          <w:lang w:val="en-US" w:eastAsia="zh-CN"/>
        </w:rPr>
        <w:t>06</w:t>
      </w:r>
      <w:r>
        <w:rPr>
          <w:rFonts w:hint="eastAsia" w:ascii="仿宋" w:hAnsi="仿宋" w:eastAsia="仿宋" w:cs="仿宋"/>
          <w:color w:val="0000FF"/>
          <w:spacing w:val="4"/>
          <w:sz w:val="28"/>
          <w:szCs w:val="28"/>
        </w:rPr>
        <w:t>月</w:t>
      </w:r>
      <w:r>
        <w:rPr>
          <w:rFonts w:hint="eastAsia" w:ascii="仿宋" w:hAnsi="仿宋" w:eastAsia="仿宋" w:cs="仿宋"/>
          <w:color w:val="0000FF"/>
          <w:spacing w:val="4"/>
          <w:sz w:val="28"/>
          <w:szCs w:val="28"/>
          <w:lang w:val="en-US" w:eastAsia="zh-CN"/>
        </w:rPr>
        <w:t>10</w:t>
      </w:r>
      <w:r>
        <w:rPr>
          <w:rFonts w:hint="eastAsia" w:ascii="仿宋" w:hAnsi="仿宋" w:eastAsia="仿宋" w:cs="仿宋"/>
          <w:color w:val="0000FF"/>
          <w:spacing w:val="4"/>
          <w:sz w:val="28"/>
          <w:szCs w:val="28"/>
        </w:rPr>
        <w:t>日。</w:t>
      </w:r>
    </w:p>
    <w:p>
      <w:pPr>
        <w:spacing w:line="460" w:lineRule="exact"/>
        <w:ind w:firstLine="576" w:firstLineChars="200"/>
        <w:rPr>
          <w:rFonts w:ascii="仿宋" w:hAnsi="仿宋" w:eastAsia="仿宋" w:cs="仿宋"/>
          <w:spacing w:val="4"/>
          <w:sz w:val="28"/>
          <w:szCs w:val="28"/>
        </w:rPr>
      </w:pPr>
      <w:r>
        <w:rPr>
          <w:rFonts w:hint="eastAsia" w:ascii="仿宋" w:hAnsi="仿宋" w:eastAsia="仿宋" w:cs="仿宋"/>
          <w:spacing w:val="4"/>
          <w:sz w:val="28"/>
          <w:szCs w:val="28"/>
        </w:rPr>
        <w:t>方式：</w:t>
      </w:r>
      <w:r>
        <w:rPr>
          <w:rFonts w:hint="eastAsia" w:ascii="仿宋" w:hAnsi="仿宋" w:eastAsia="仿宋"/>
          <w:sz w:val="28"/>
          <w:szCs w:val="28"/>
        </w:rPr>
        <w:t>江苏航运职业技术学院校园网</w:t>
      </w:r>
      <w:r>
        <w:rPr>
          <w:rFonts w:hint="eastAsia" w:ascii="仿宋" w:hAnsi="仿宋" w:eastAsia="仿宋" w:cs="仿宋"/>
          <w:spacing w:val="4"/>
          <w:sz w:val="28"/>
          <w:szCs w:val="28"/>
        </w:rPr>
        <w:t>下载。</w:t>
      </w:r>
    </w:p>
    <w:p>
      <w:pPr>
        <w:spacing w:line="460" w:lineRule="exact"/>
        <w:ind w:firstLine="578" w:firstLineChars="200"/>
        <w:rPr>
          <w:rFonts w:ascii="仿宋" w:hAnsi="仿宋" w:eastAsia="仿宋" w:cs="仿宋"/>
          <w:b/>
          <w:bCs/>
          <w:spacing w:val="4"/>
          <w:sz w:val="28"/>
          <w:szCs w:val="28"/>
        </w:rPr>
      </w:pPr>
      <w:r>
        <w:rPr>
          <w:rFonts w:hint="eastAsia" w:ascii="仿宋" w:hAnsi="仿宋" w:eastAsia="仿宋" w:cs="仿宋"/>
          <w:b/>
          <w:bCs/>
          <w:spacing w:val="4"/>
          <w:sz w:val="28"/>
          <w:szCs w:val="28"/>
        </w:rPr>
        <w:t>四、响应文件提交</w:t>
      </w:r>
    </w:p>
    <w:p>
      <w:pPr>
        <w:spacing w:line="460" w:lineRule="exact"/>
        <w:ind w:firstLine="576" w:firstLineChars="200"/>
        <w:rPr>
          <w:rFonts w:ascii="仿宋" w:hAnsi="仿宋" w:eastAsia="仿宋" w:cs="仿宋"/>
          <w:spacing w:val="4"/>
          <w:sz w:val="28"/>
          <w:szCs w:val="28"/>
        </w:rPr>
      </w:pPr>
      <w:r>
        <w:rPr>
          <w:rFonts w:hint="eastAsia" w:ascii="仿宋" w:hAnsi="仿宋" w:eastAsia="仿宋" w:cs="仿宋"/>
          <w:spacing w:val="4"/>
          <w:sz w:val="28"/>
          <w:szCs w:val="28"/>
        </w:rPr>
        <w:t>截止时间：</w:t>
      </w:r>
      <w:r>
        <w:rPr>
          <w:rFonts w:hint="eastAsia" w:ascii="仿宋" w:hAnsi="仿宋" w:eastAsia="仿宋" w:cs="仿宋"/>
          <w:color w:val="0000FF"/>
          <w:spacing w:val="4"/>
          <w:sz w:val="28"/>
          <w:szCs w:val="28"/>
        </w:rPr>
        <w:t>2024年</w:t>
      </w:r>
      <w:r>
        <w:rPr>
          <w:rFonts w:hint="eastAsia" w:ascii="仿宋" w:hAnsi="仿宋" w:eastAsia="仿宋" w:cs="仿宋"/>
          <w:color w:val="0000FF"/>
          <w:spacing w:val="4"/>
          <w:sz w:val="28"/>
          <w:szCs w:val="28"/>
          <w:lang w:val="en-US" w:eastAsia="zh-CN"/>
        </w:rPr>
        <w:t>06</w:t>
      </w:r>
      <w:r>
        <w:rPr>
          <w:rFonts w:hint="eastAsia" w:ascii="仿宋" w:hAnsi="仿宋" w:eastAsia="仿宋" w:cs="仿宋"/>
          <w:color w:val="0000FF"/>
          <w:spacing w:val="4"/>
          <w:sz w:val="28"/>
          <w:szCs w:val="28"/>
        </w:rPr>
        <w:t>月</w:t>
      </w:r>
      <w:r>
        <w:rPr>
          <w:rFonts w:hint="eastAsia" w:ascii="仿宋" w:hAnsi="仿宋" w:eastAsia="仿宋" w:cs="仿宋"/>
          <w:color w:val="0000FF"/>
          <w:spacing w:val="4"/>
          <w:sz w:val="28"/>
          <w:szCs w:val="28"/>
          <w:lang w:val="en-US" w:eastAsia="zh-CN"/>
        </w:rPr>
        <w:t>11</w:t>
      </w:r>
      <w:r>
        <w:rPr>
          <w:rFonts w:hint="eastAsia" w:ascii="仿宋" w:hAnsi="仿宋" w:eastAsia="仿宋" w:cs="仿宋"/>
          <w:color w:val="0000FF"/>
          <w:spacing w:val="4"/>
          <w:sz w:val="28"/>
          <w:szCs w:val="28"/>
        </w:rPr>
        <w:t>日</w:t>
      </w:r>
      <w:r>
        <w:rPr>
          <w:rFonts w:hint="eastAsia" w:ascii="仿宋" w:hAnsi="仿宋" w:eastAsia="仿宋" w:cs="仿宋"/>
          <w:b/>
          <w:bCs/>
          <w:color w:val="0000FF"/>
          <w:spacing w:val="4"/>
          <w:sz w:val="28"/>
          <w:szCs w:val="28"/>
          <w:lang w:val="en-US" w:eastAsia="zh-CN"/>
        </w:rPr>
        <w:t>14</w:t>
      </w:r>
      <w:r>
        <w:rPr>
          <w:rFonts w:hint="eastAsia" w:ascii="仿宋" w:hAnsi="仿宋" w:eastAsia="仿宋" w:cs="仿宋"/>
          <w:color w:val="0000FF"/>
          <w:spacing w:val="4"/>
          <w:sz w:val="28"/>
          <w:szCs w:val="28"/>
        </w:rPr>
        <w:t>点</w:t>
      </w:r>
      <w:r>
        <w:rPr>
          <w:rFonts w:hint="eastAsia" w:ascii="仿宋" w:hAnsi="仿宋" w:eastAsia="仿宋" w:cs="仿宋"/>
          <w:b/>
          <w:bCs/>
          <w:color w:val="0000FF"/>
          <w:spacing w:val="4"/>
          <w:sz w:val="28"/>
          <w:szCs w:val="28"/>
          <w:lang w:val="en-US" w:eastAsia="zh-CN"/>
        </w:rPr>
        <w:t>00</w:t>
      </w:r>
      <w:r>
        <w:rPr>
          <w:rFonts w:hint="eastAsia" w:ascii="仿宋" w:hAnsi="仿宋" w:eastAsia="仿宋" w:cs="仿宋"/>
          <w:color w:val="0000FF"/>
          <w:spacing w:val="4"/>
          <w:sz w:val="28"/>
          <w:szCs w:val="28"/>
        </w:rPr>
        <w:t>分（北京时间）</w:t>
      </w:r>
    </w:p>
    <w:p>
      <w:pPr>
        <w:spacing w:line="460" w:lineRule="exact"/>
        <w:ind w:firstLine="576" w:firstLineChars="200"/>
        <w:rPr>
          <w:rFonts w:ascii="仿宋" w:hAnsi="仿宋" w:eastAsia="仿宋" w:cs="仿宋"/>
          <w:spacing w:val="4"/>
          <w:sz w:val="28"/>
          <w:szCs w:val="28"/>
        </w:rPr>
      </w:pPr>
      <w:r>
        <w:rPr>
          <w:rFonts w:hint="eastAsia" w:ascii="仿宋" w:hAnsi="仿宋" w:eastAsia="仿宋" w:cs="仿宋"/>
          <w:spacing w:val="4"/>
          <w:sz w:val="28"/>
          <w:szCs w:val="28"/>
        </w:rPr>
        <w:t>逾时，采购人将拒收截止时间后送达的响应文件。</w:t>
      </w:r>
    </w:p>
    <w:p>
      <w:pPr>
        <w:spacing w:line="460" w:lineRule="exact"/>
        <w:ind w:firstLine="576" w:firstLineChars="200"/>
        <w:rPr>
          <w:rFonts w:ascii="仿宋" w:hAnsi="仿宋" w:eastAsia="仿宋" w:cs="仿宋"/>
          <w:spacing w:val="4"/>
          <w:sz w:val="28"/>
          <w:szCs w:val="28"/>
        </w:rPr>
      </w:pPr>
      <w:r>
        <w:rPr>
          <w:rFonts w:hint="eastAsia" w:ascii="仿宋" w:hAnsi="仿宋" w:eastAsia="仿宋" w:cs="仿宋"/>
          <w:spacing w:val="4"/>
          <w:sz w:val="28"/>
          <w:szCs w:val="28"/>
        </w:rPr>
        <w:t>地点：南通市经济开发区通盛大道185号，</w:t>
      </w:r>
      <w:r>
        <w:rPr>
          <w:rStyle w:val="17"/>
          <w:rFonts w:ascii="仿宋" w:hAnsi="仿宋" w:eastAsia="仿宋"/>
          <w:sz w:val="28"/>
          <w:u w:val="single" w:color="000000"/>
        </w:rPr>
        <w:t>江苏航运学院创业园一楼评标室</w:t>
      </w:r>
      <w:r>
        <w:rPr>
          <w:rFonts w:hint="eastAsia" w:ascii="仿宋" w:hAnsi="仿宋" w:eastAsia="仿宋" w:cs="仿宋"/>
          <w:spacing w:val="4"/>
          <w:sz w:val="28"/>
          <w:szCs w:val="28"/>
          <w:u w:val="single"/>
        </w:rPr>
        <w:t>（学校西门外北侧</w:t>
      </w:r>
      <w:r>
        <w:rPr>
          <w:rStyle w:val="17"/>
          <w:rFonts w:ascii="仿宋" w:hAnsi="仿宋" w:eastAsia="仿宋"/>
          <w:sz w:val="28"/>
          <w:u w:val="single"/>
        </w:rPr>
        <w:t>103室</w:t>
      </w:r>
      <w:r>
        <w:rPr>
          <w:rFonts w:hint="eastAsia" w:ascii="仿宋" w:hAnsi="仿宋" w:eastAsia="仿宋" w:cs="仿宋"/>
          <w:spacing w:val="4"/>
          <w:sz w:val="28"/>
          <w:szCs w:val="28"/>
          <w:u w:val="single"/>
        </w:rPr>
        <w:t>）</w:t>
      </w:r>
      <w:r>
        <w:rPr>
          <w:rFonts w:hint="eastAsia" w:ascii="仿宋" w:hAnsi="仿宋" w:eastAsia="仿宋" w:cs="仿宋"/>
          <w:spacing w:val="4"/>
          <w:sz w:val="28"/>
          <w:szCs w:val="28"/>
        </w:rPr>
        <w:t>，上述时间和地点如有变动，另行通知。</w:t>
      </w:r>
    </w:p>
    <w:p>
      <w:pPr>
        <w:spacing w:line="460" w:lineRule="exact"/>
        <w:ind w:firstLine="578" w:firstLineChars="200"/>
        <w:rPr>
          <w:rFonts w:ascii="仿宋" w:hAnsi="仿宋" w:eastAsia="仿宋" w:cs="仿宋"/>
          <w:b/>
          <w:bCs/>
          <w:spacing w:val="4"/>
          <w:sz w:val="28"/>
          <w:szCs w:val="28"/>
        </w:rPr>
      </w:pPr>
      <w:r>
        <w:rPr>
          <w:rFonts w:hint="eastAsia" w:ascii="仿宋" w:hAnsi="仿宋" w:eastAsia="仿宋" w:cs="仿宋"/>
          <w:b/>
          <w:bCs/>
          <w:spacing w:val="4"/>
          <w:sz w:val="28"/>
          <w:szCs w:val="28"/>
        </w:rPr>
        <w:t>五、开启</w:t>
      </w:r>
    </w:p>
    <w:p>
      <w:pPr>
        <w:spacing w:line="460" w:lineRule="exact"/>
        <w:ind w:firstLine="576" w:firstLineChars="200"/>
        <w:rPr>
          <w:rFonts w:ascii="仿宋" w:hAnsi="仿宋" w:eastAsia="仿宋" w:cs="仿宋"/>
          <w:spacing w:val="4"/>
          <w:sz w:val="28"/>
          <w:szCs w:val="28"/>
        </w:rPr>
      </w:pPr>
      <w:r>
        <w:rPr>
          <w:rFonts w:hint="eastAsia" w:ascii="仿宋" w:hAnsi="仿宋" w:eastAsia="仿宋" w:cs="仿宋"/>
          <w:spacing w:val="4"/>
          <w:sz w:val="28"/>
          <w:szCs w:val="28"/>
        </w:rPr>
        <w:t>时间：</w:t>
      </w:r>
      <w:r>
        <w:rPr>
          <w:rFonts w:hint="eastAsia" w:ascii="仿宋" w:hAnsi="仿宋" w:eastAsia="仿宋" w:cs="仿宋"/>
          <w:color w:val="0000FF"/>
          <w:spacing w:val="4"/>
          <w:sz w:val="28"/>
          <w:szCs w:val="28"/>
        </w:rPr>
        <w:t>2024年</w:t>
      </w:r>
      <w:r>
        <w:rPr>
          <w:rFonts w:hint="eastAsia" w:ascii="仿宋" w:hAnsi="仿宋" w:eastAsia="仿宋" w:cs="仿宋"/>
          <w:color w:val="0000FF"/>
          <w:spacing w:val="4"/>
          <w:sz w:val="28"/>
          <w:szCs w:val="28"/>
          <w:lang w:val="en-US" w:eastAsia="zh-CN"/>
        </w:rPr>
        <w:t>06</w:t>
      </w:r>
      <w:r>
        <w:rPr>
          <w:rFonts w:hint="eastAsia" w:ascii="仿宋" w:hAnsi="仿宋" w:eastAsia="仿宋" w:cs="仿宋"/>
          <w:color w:val="0000FF"/>
          <w:spacing w:val="4"/>
          <w:sz w:val="28"/>
          <w:szCs w:val="28"/>
        </w:rPr>
        <w:t>月</w:t>
      </w:r>
      <w:r>
        <w:rPr>
          <w:rFonts w:hint="eastAsia" w:ascii="仿宋" w:hAnsi="仿宋" w:eastAsia="仿宋" w:cs="仿宋"/>
          <w:color w:val="0000FF"/>
          <w:spacing w:val="4"/>
          <w:sz w:val="28"/>
          <w:szCs w:val="28"/>
          <w:lang w:val="en-US" w:eastAsia="zh-CN"/>
        </w:rPr>
        <w:t>11</w:t>
      </w:r>
      <w:r>
        <w:rPr>
          <w:rFonts w:hint="eastAsia" w:ascii="仿宋" w:hAnsi="仿宋" w:eastAsia="仿宋" w:cs="仿宋"/>
          <w:color w:val="0000FF"/>
          <w:spacing w:val="4"/>
          <w:sz w:val="28"/>
          <w:szCs w:val="28"/>
        </w:rPr>
        <w:t>日</w:t>
      </w:r>
      <w:r>
        <w:rPr>
          <w:rFonts w:hint="eastAsia" w:ascii="仿宋" w:hAnsi="仿宋" w:eastAsia="仿宋" w:cs="仿宋"/>
          <w:b/>
          <w:bCs/>
          <w:color w:val="0000FF"/>
          <w:spacing w:val="4"/>
          <w:sz w:val="28"/>
          <w:szCs w:val="28"/>
          <w:lang w:val="en-US" w:eastAsia="zh-CN"/>
        </w:rPr>
        <w:t>14</w:t>
      </w:r>
      <w:r>
        <w:rPr>
          <w:rFonts w:hint="eastAsia" w:ascii="仿宋" w:hAnsi="仿宋" w:eastAsia="仿宋" w:cs="仿宋"/>
          <w:color w:val="0000FF"/>
          <w:spacing w:val="4"/>
          <w:sz w:val="28"/>
          <w:szCs w:val="28"/>
        </w:rPr>
        <w:t>点</w:t>
      </w:r>
      <w:r>
        <w:rPr>
          <w:rFonts w:hint="eastAsia" w:ascii="仿宋" w:hAnsi="仿宋" w:eastAsia="仿宋" w:cs="仿宋"/>
          <w:b/>
          <w:bCs/>
          <w:color w:val="0000FF"/>
          <w:spacing w:val="4"/>
          <w:sz w:val="28"/>
          <w:szCs w:val="28"/>
          <w:lang w:val="en-US" w:eastAsia="zh-CN"/>
        </w:rPr>
        <w:t>0</w:t>
      </w:r>
      <w:bookmarkStart w:id="4" w:name="_GoBack"/>
      <w:bookmarkEnd w:id="4"/>
      <w:r>
        <w:rPr>
          <w:rFonts w:hint="eastAsia" w:ascii="仿宋" w:hAnsi="仿宋" w:eastAsia="仿宋" w:cs="仿宋"/>
          <w:b/>
          <w:bCs/>
          <w:color w:val="0000FF"/>
          <w:spacing w:val="4"/>
          <w:sz w:val="28"/>
          <w:szCs w:val="28"/>
          <w:lang w:val="en-US" w:eastAsia="zh-CN"/>
        </w:rPr>
        <w:t>0</w:t>
      </w:r>
      <w:r>
        <w:rPr>
          <w:rFonts w:hint="eastAsia" w:ascii="仿宋" w:hAnsi="仿宋" w:eastAsia="仿宋" w:cs="仿宋"/>
          <w:color w:val="0000FF"/>
          <w:spacing w:val="4"/>
          <w:sz w:val="28"/>
          <w:szCs w:val="28"/>
        </w:rPr>
        <w:t>分（北京时间）</w:t>
      </w:r>
    </w:p>
    <w:p>
      <w:pPr>
        <w:spacing w:line="460" w:lineRule="exact"/>
        <w:ind w:firstLine="576" w:firstLineChars="200"/>
        <w:rPr>
          <w:rFonts w:ascii="仿宋" w:hAnsi="仿宋" w:eastAsia="仿宋" w:cs="仿宋"/>
          <w:spacing w:val="4"/>
          <w:sz w:val="28"/>
          <w:szCs w:val="28"/>
        </w:rPr>
      </w:pPr>
      <w:r>
        <w:rPr>
          <w:rFonts w:hint="eastAsia" w:ascii="仿宋" w:hAnsi="仿宋" w:eastAsia="仿宋" w:cs="仿宋"/>
          <w:spacing w:val="4"/>
          <w:sz w:val="28"/>
          <w:szCs w:val="28"/>
        </w:rPr>
        <w:t>地点：南通市经济开发区通盛大道185号，</w:t>
      </w:r>
      <w:r>
        <w:rPr>
          <w:rStyle w:val="17"/>
          <w:rFonts w:ascii="仿宋" w:hAnsi="仿宋" w:eastAsia="仿宋"/>
          <w:sz w:val="28"/>
          <w:u w:val="single" w:color="000000"/>
        </w:rPr>
        <w:t>江苏航运学院创业园一楼评标室</w:t>
      </w:r>
      <w:r>
        <w:rPr>
          <w:rFonts w:hint="eastAsia" w:ascii="仿宋" w:hAnsi="仿宋" w:eastAsia="仿宋" w:cs="仿宋"/>
          <w:spacing w:val="4"/>
          <w:sz w:val="28"/>
          <w:szCs w:val="28"/>
          <w:u w:val="single"/>
        </w:rPr>
        <w:t>（学校西门外北侧</w:t>
      </w:r>
      <w:r>
        <w:rPr>
          <w:rStyle w:val="17"/>
          <w:rFonts w:ascii="仿宋" w:hAnsi="仿宋" w:eastAsia="仿宋"/>
          <w:sz w:val="28"/>
          <w:u w:val="single"/>
        </w:rPr>
        <w:t>103室</w:t>
      </w:r>
      <w:r>
        <w:rPr>
          <w:rFonts w:hint="eastAsia" w:ascii="仿宋" w:hAnsi="仿宋" w:eastAsia="仿宋" w:cs="仿宋"/>
          <w:spacing w:val="4"/>
          <w:sz w:val="28"/>
          <w:szCs w:val="28"/>
          <w:u w:val="single"/>
        </w:rPr>
        <w:t>）</w:t>
      </w:r>
      <w:r>
        <w:rPr>
          <w:rFonts w:hint="eastAsia" w:ascii="仿宋" w:hAnsi="仿宋" w:eastAsia="仿宋" w:cs="仿宋"/>
          <w:spacing w:val="4"/>
          <w:sz w:val="28"/>
          <w:szCs w:val="28"/>
        </w:rPr>
        <w:t>，上述时间和地点如有变动，另行通知。</w:t>
      </w:r>
    </w:p>
    <w:p>
      <w:pPr>
        <w:spacing w:line="460" w:lineRule="exact"/>
        <w:ind w:firstLine="578" w:firstLineChars="200"/>
        <w:rPr>
          <w:rFonts w:ascii="仿宋" w:hAnsi="仿宋" w:eastAsia="仿宋" w:cs="仿宋"/>
          <w:b/>
          <w:bCs/>
          <w:spacing w:val="4"/>
          <w:sz w:val="28"/>
          <w:szCs w:val="28"/>
        </w:rPr>
      </w:pPr>
      <w:r>
        <w:rPr>
          <w:rFonts w:hint="eastAsia" w:ascii="仿宋" w:hAnsi="仿宋" w:eastAsia="仿宋" w:cs="仿宋"/>
          <w:b/>
          <w:bCs/>
          <w:spacing w:val="4"/>
          <w:sz w:val="28"/>
          <w:szCs w:val="28"/>
        </w:rPr>
        <w:t>六、公告期限</w:t>
      </w:r>
    </w:p>
    <w:p>
      <w:pPr>
        <w:spacing w:line="460" w:lineRule="exact"/>
        <w:ind w:firstLine="576" w:firstLineChars="200"/>
        <w:rPr>
          <w:rFonts w:ascii="仿宋" w:hAnsi="仿宋" w:eastAsia="仿宋" w:cs="仿宋"/>
          <w:spacing w:val="4"/>
          <w:sz w:val="28"/>
          <w:szCs w:val="28"/>
        </w:rPr>
      </w:pPr>
      <w:r>
        <w:rPr>
          <w:rFonts w:hint="eastAsia" w:ascii="仿宋" w:hAnsi="仿宋" w:eastAsia="仿宋" w:cs="仿宋"/>
          <w:spacing w:val="4"/>
          <w:sz w:val="28"/>
          <w:szCs w:val="28"/>
        </w:rPr>
        <w:t>自本公告发布之日起3个工作日。</w:t>
      </w:r>
    </w:p>
    <w:p>
      <w:pPr>
        <w:spacing w:line="460" w:lineRule="exact"/>
        <w:ind w:firstLine="578" w:firstLineChars="200"/>
        <w:rPr>
          <w:rFonts w:ascii="仿宋" w:hAnsi="仿宋" w:eastAsia="仿宋" w:cs="仿宋"/>
          <w:b/>
          <w:bCs/>
          <w:spacing w:val="4"/>
          <w:sz w:val="28"/>
          <w:szCs w:val="28"/>
        </w:rPr>
      </w:pPr>
      <w:r>
        <w:rPr>
          <w:rFonts w:hint="eastAsia" w:ascii="仿宋" w:hAnsi="仿宋" w:eastAsia="仿宋" w:cs="仿宋"/>
          <w:b/>
          <w:bCs/>
          <w:spacing w:val="4"/>
          <w:sz w:val="28"/>
          <w:szCs w:val="28"/>
        </w:rPr>
        <w:t>七、其他补充事宜</w:t>
      </w:r>
    </w:p>
    <w:p>
      <w:pPr>
        <w:spacing w:line="460" w:lineRule="exact"/>
        <w:ind w:firstLine="864" w:firstLineChars="300"/>
        <w:rPr>
          <w:rFonts w:ascii="仿宋" w:hAnsi="仿宋" w:eastAsia="仿宋" w:cs="仿宋"/>
          <w:spacing w:val="4"/>
          <w:sz w:val="28"/>
          <w:szCs w:val="28"/>
        </w:rPr>
      </w:pPr>
      <w:r>
        <w:rPr>
          <w:rFonts w:hint="eastAsia" w:ascii="仿宋" w:hAnsi="仿宋" w:eastAsia="仿宋" w:cs="仿宋"/>
          <w:spacing w:val="4"/>
          <w:sz w:val="28"/>
          <w:szCs w:val="28"/>
        </w:rPr>
        <w:t>1.磋商保证金：免收</w:t>
      </w:r>
    </w:p>
    <w:p>
      <w:pPr>
        <w:spacing w:line="460" w:lineRule="exact"/>
        <w:ind w:firstLine="864" w:firstLineChars="300"/>
        <w:rPr>
          <w:rFonts w:ascii="仿宋" w:hAnsi="仿宋" w:eastAsia="仿宋" w:cs="仿宋"/>
          <w:spacing w:val="4"/>
          <w:sz w:val="28"/>
          <w:szCs w:val="28"/>
        </w:rPr>
      </w:pPr>
      <w:r>
        <w:rPr>
          <w:rFonts w:hint="eastAsia" w:ascii="仿宋" w:hAnsi="仿宋" w:eastAsia="仿宋" w:cs="仿宋"/>
          <w:spacing w:val="4"/>
          <w:sz w:val="28"/>
          <w:szCs w:val="28"/>
        </w:rPr>
        <w:t>2.项目磋商活动模式：本项目采用现场磋商模式。</w:t>
      </w:r>
    </w:p>
    <w:p>
      <w:pPr>
        <w:spacing w:line="460" w:lineRule="exact"/>
        <w:ind w:firstLine="864" w:firstLineChars="300"/>
        <w:rPr>
          <w:rFonts w:ascii="仿宋" w:hAnsi="仿宋" w:eastAsia="仿宋" w:cs="仿宋"/>
          <w:spacing w:val="4"/>
          <w:sz w:val="28"/>
          <w:szCs w:val="28"/>
        </w:rPr>
      </w:pPr>
      <w:r>
        <w:rPr>
          <w:rFonts w:hint="eastAsia" w:ascii="仿宋" w:hAnsi="仿宋" w:eastAsia="仿宋" w:cs="仿宋"/>
          <w:spacing w:val="4"/>
          <w:sz w:val="28"/>
          <w:szCs w:val="28"/>
        </w:rPr>
        <w:t>3.项目演示、样品、答辩等：按招标文件要求进行。</w:t>
      </w:r>
    </w:p>
    <w:p>
      <w:pPr>
        <w:spacing w:line="460" w:lineRule="exact"/>
        <w:ind w:firstLine="864" w:firstLineChars="300"/>
        <w:rPr>
          <w:rFonts w:ascii="仿宋" w:hAnsi="仿宋" w:eastAsia="仿宋" w:cs="仿宋"/>
          <w:spacing w:val="4"/>
          <w:sz w:val="28"/>
          <w:szCs w:val="28"/>
        </w:rPr>
      </w:pPr>
      <w:r>
        <w:rPr>
          <w:rFonts w:hint="eastAsia" w:ascii="仿宋" w:hAnsi="仿宋" w:eastAsia="仿宋" w:cs="仿宋"/>
          <w:spacing w:val="4"/>
          <w:sz w:val="28"/>
          <w:szCs w:val="28"/>
        </w:rPr>
        <w:t>4.对项目需求部分（供应商资格要求、项目需求、商务技术评分标准）的询问、质疑请向采购人提出，由采购人负责答复；对项目磋商文件其它部分的询问请向代理机构经办人提出。</w:t>
      </w:r>
    </w:p>
    <w:p>
      <w:pPr>
        <w:spacing w:line="460" w:lineRule="exact"/>
        <w:ind w:firstLine="864" w:firstLineChars="300"/>
        <w:rPr>
          <w:rFonts w:ascii="仿宋" w:hAnsi="仿宋" w:eastAsia="仿宋" w:cs="仿宋"/>
          <w:spacing w:val="4"/>
          <w:sz w:val="28"/>
          <w:szCs w:val="28"/>
        </w:rPr>
      </w:pPr>
      <w:r>
        <w:rPr>
          <w:rFonts w:hint="eastAsia" w:ascii="仿宋" w:hAnsi="仿宋" w:eastAsia="仿宋" w:cs="仿宋"/>
          <w:spacing w:val="4"/>
          <w:sz w:val="28"/>
          <w:szCs w:val="28"/>
        </w:rPr>
        <w:t>5.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pPr>
        <w:spacing w:line="460" w:lineRule="exact"/>
        <w:ind w:firstLine="578" w:firstLineChars="200"/>
        <w:rPr>
          <w:rFonts w:ascii="仿宋" w:hAnsi="仿宋" w:eastAsia="仿宋" w:cs="仿宋"/>
          <w:b/>
          <w:bCs/>
          <w:spacing w:val="4"/>
          <w:sz w:val="28"/>
          <w:szCs w:val="28"/>
        </w:rPr>
      </w:pPr>
      <w:r>
        <w:rPr>
          <w:rFonts w:hint="eastAsia" w:ascii="仿宋" w:hAnsi="仿宋" w:eastAsia="仿宋" w:cs="仿宋"/>
          <w:b/>
          <w:bCs/>
          <w:spacing w:val="4"/>
          <w:sz w:val="28"/>
          <w:szCs w:val="28"/>
        </w:rPr>
        <w:t>八、凡对本次采购提出询问，请按以下方式联系。</w:t>
      </w:r>
    </w:p>
    <w:p>
      <w:pPr>
        <w:spacing w:line="460" w:lineRule="exact"/>
        <w:ind w:firstLine="576" w:firstLineChars="200"/>
        <w:rPr>
          <w:rFonts w:ascii="仿宋" w:hAnsi="仿宋" w:eastAsia="仿宋" w:cs="仿宋"/>
          <w:spacing w:val="4"/>
          <w:sz w:val="28"/>
          <w:szCs w:val="28"/>
        </w:rPr>
      </w:pPr>
      <w:r>
        <w:rPr>
          <w:rFonts w:hint="eastAsia" w:ascii="仿宋" w:hAnsi="仿宋" w:eastAsia="仿宋" w:cs="仿宋"/>
          <w:spacing w:val="4"/>
          <w:sz w:val="28"/>
          <w:szCs w:val="28"/>
        </w:rPr>
        <w:t>1.采购人信息</w:t>
      </w:r>
    </w:p>
    <w:p>
      <w:pPr>
        <w:spacing w:line="460" w:lineRule="exact"/>
        <w:ind w:firstLine="576" w:firstLineChars="200"/>
        <w:rPr>
          <w:rFonts w:ascii="仿宋" w:hAnsi="仿宋" w:eastAsia="仿宋" w:cs="仿宋"/>
          <w:spacing w:val="4"/>
          <w:sz w:val="28"/>
          <w:szCs w:val="28"/>
        </w:rPr>
      </w:pPr>
      <w:r>
        <w:rPr>
          <w:rFonts w:hint="eastAsia" w:ascii="仿宋" w:hAnsi="仿宋" w:eastAsia="仿宋" w:cs="仿宋"/>
          <w:spacing w:val="4"/>
          <w:sz w:val="28"/>
          <w:szCs w:val="28"/>
        </w:rPr>
        <w:t>名  称：江苏航运职业技术学院</w:t>
      </w:r>
    </w:p>
    <w:p>
      <w:pPr>
        <w:spacing w:line="460" w:lineRule="exact"/>
        <w:ind w:firstLine="576" w:firstLineChars="200"/>
        <w:rPr>
          <w:rFonts w:ascii="仿宋" w:hAnsi="仿宋" w:eastAsia="仿宋" w:cs="仿宋"/>
          <w:spacing w:val="4"/>
          <w:sz w:val="28"/>
          <w:szCs w:val="28"/>
        </w:rPr>
      </w:pPr>
      <w:r>
        <w:rPr>
          <w:rFonts w:hint="eastAsia" w:ascii="仿宋" w:hAnsi="仿宋" w:eastAsia="仿宋" w:cs="仿宋"/>
          <w:spacing w:val="4"/>
          <w:sz w:val="28"/>
          <w:szCs w:val="28"/>
        </w:rPr>
        <w:t>联系人：顾玉牧</w:t>
      </w:r>
    </w:p>
    <w:p>
      <w:pPr>
        <w:spacing w:line="460" w:lineRule="exact"/>
        <w:ind w:firstLine="576" w:firstLineChars="200"/>
        <w:rPr>
          <w:rFonts w:ascii="仿宋" w:hAnsi="仿宋" w:eastAsia="仿宋" w:cs="仿宋"/>
          <w:spacing w:val="4"/>
          <w:sz w:val="28"/>
          <w:szCs w:val="28"/>
        </w:rPr>
      </w:pPr>
      <w:r>
        <w:rPr>
          <w:rFonts w:hint="eastAsia" w:ascii="仿宋" w:hAnsi="仿宋" w:eastAsia="仿宋" w:cs="仿宋"/>
          <w:spacing w:val="4"/>
          <w:sz w:val="28"/>
          <w:szCs w:val="28"/>
        </w:rPr>
        <w:t>联系方式：15862713891</w:t>
      </w:r>
    </w:p>
    <w:p>
      <w:pPr>
        <w:spacing w:line="460" w:lineRule="exact"/>
        <w:ind w:firstLine="6624" w:firstLineChars="2300"/>
        <w:rPr>
          <w:rFonts w:ascii="仿宋" w:hAnsi="仿宋" w:eastAsia="仿宋" w:cs="仿宋"/>
          <w:spacing w:val="4"/>
          <w:sz w:val="28"/>
          <w:szCs w:val="28"/>
        </w:rPr>
      </w:pPr>
    </w:p>
    <w:p>
      <w:pPr>
        <w:spacing w:line="460" w:lineRule="exact"/>
        <w:ind w:firstLine="6624" w:firstLineChars="2300"/>
        <w:rPr>
          <w:rFonts w:ascii="仿宋" w:hAnsi="仿宋" w:eastAsia="仿宋" w:cs="仿宋"/>
          <w:spacing w:val="4"/>
          <w:sz w:val="28"/>
          <w:szCs w:val="28"/>
        </w:rPr>
      </w:pPr>
    </w:p>
    <w:p>
      <w:pPr>
        <w:spacing w:line="460" w:lineRule="exact"/>
        <w:ind w:firstLine="6624" w:firstLineChars="2300"/>
        <w:rPr>
          <w:rFonts w:ascii="仿宋" w:hAnsi="仿宋" w:eastAsia="仿宋" w:cs="仿宋"/>
          <w:spacing w:val="4"/>
          <w:sz w:val="28"/>
          <w:szCs w:val="28"/>
        </w:rPr>
      </w:pPr>
    </w:p>
    <w:p>
      <w:pPr>
        <w:spacing w:line="460" w:lineRule="exact"/>
        <w:ind w:firstLine="6624" w:firstLineChars="2300"/>
        <w:rPr>
          <w:rFonts w:ascii="仿宋" w:hAnsi="仿宋" w:eastAsia="仿宋" w:cs="仿宋"/>
          <w:spacing w:val="4"/>
          <w:sz w:val="28"/>
          <w:szCs w:val="28"/>
        </w:rPr>
      </w:pPr>
    </w:p>
    <w:p>
      <w:pPr>
        <w:spacing w:line="460" w:lineRule="exact"/>
        <w:ind w:firstLine="6624" w:firstLineChars="2300"/>
        <w:rPr>
          <w:rFonts w:ascii="仿宋" w:hAnsi="仿宋" w:eastAsia="仿宋" w:cs="仿宋"/>
          <w:spacing w:val="4"/>
          <w:sz w:val="28"/>
          <w:szCs w:val="28"/>
        </w:rPr>
      </w:pPr>
      <w:r>
        <w:rPr>
          <w:rFonts w:hint="eastAsia" w:ascii="仿宋" w:hAnsi="仿宋" w:eastAsia="仿宋" w:cs="仿宋"/>
          <w:spacing w:val="4"/>
          <w:sz w:val="28"/>
          <w:szCs w:val="28"/>
        </w:rPr>
        <w:t>2024年</w:t>
      </w:r>
      <w:r>
        <w:rPr>
          <w:rFonts w:hint="eastAsia" w:ascii="仿宋" w:hAnsi="仿宋" w:eastAsia="仿宋" w:cs="仿宋"/>
          <w:b/>
          <w:bCs/>
          <w:spacing w:val="4"/>
          <w:sz w:val="28"/>
          <w:szCs w:val="28"/>
          <w:lang w:val="en-US" w:eastAsia="zh-CN"/>
        </w:rPr>
        <w:t>05</w:t>
      </w:r>
      <w:r>
        <w:rPr>
          <w:rFonts w:hint="eastAsia" w:ascii="仿宋" w:hAnsi="仿宋" w:eastAsia="仿宋" w:cs="仿宋"/>
          <w:spacing w:val="4"/>
          <w:sz w:val="28"/>
          <w:szCs w:val="28"/>
        </w:rPr>
        <w:t>月</w:t>
      </w:r>
      <w:r>
        <w:rPr>
          <w:rFonts w:hint="eastAsia" w:ascii="仿宋" w:hAnsi="仿宋" w:eastAsia="仿宋" w:cs="仿宋"/>
          <w:spacing w:val="4"/>
          <w:sz w:val="28"/>
          <w:szCs w:val="28"/>
          <w:lang w:val="en-US" w:eastAsia="zh-CN"/>
        </w:rPr>
        <w:t>31</w:t>
      </w:r>
      <w:r>
        <w:rPr>
          <w:rFonts w:hint="eastAsia" w:ascii="仿宋" w:hAnsi="仿宋" w:eastAsia="仿宋" w:cs="仿宋"/>
          <w:spacing w:val="4"/>
          <w:sz w:val="28"/>
          <w:szCs w:val="28"/>
        </w:rPr>
        <w:t xml:space="preserve">日    </w:t>
      </w:r>
    </w:p>
    <w:p>
      <w:pPr>
        <w:widowControl/>
        <w:spacing w:after="156" w:afterLines="50" w:line="440" w:lineRule="exact"/>
        <w:jc w:val="center"/>
        <w:outlineLvl w:val="1"/>
        <w:rPr>
          <w:rFonts w:ascii="仿宋" w:hAnsi="仿宋" w:eastAsia="仿宋"/>
          <w:b/>
          <w:bCs/>
          <w:sz w:val="36"/>
          <w:szCs w:val="36"/>
        </w:rPr>
      </w:pPr>
      <w:r>
        <w:rPr>
          <w:rFonts w:ascii="宋体" w:hAnsi="宋体"/>
          <w:spacing w:val="4"/>
          <w:sz w:val="24"/>
        </w:rPr>
        <w:br w:type="page"/>
      </w:r>
      <w:r>
        <w:rPr>
          <w:rFonts w:hint="eastAsia" w:ascii="宋体" w:hAnsi="宋体"/>
          <w:b/>
          <w:bCs/>
          <w:kern w:val="0"/>
          <w:sz w:val="36"/>
          <w:szCs w:val="36"/>
        </w:rPr>
        <w:t>第二部分 磋商须知</w:t>
      </w:r>
    </w:p>
    <w:p>
      <w:pPr>
        <w:snapToGrid w:val="0"/>
        <w:spacing w:line="460" w:lineRule="exact"/>
        <w:ind w:firstLine="562" w:firstLineChars="200"/>
        <w:contextualSpacing/>
        <w:rPr>
          <w:rFonts w:ascii="仿宋" w:hAnsi="仿宋" w:eastAsia="仿宋"/>
          <w:b/>
          <w:bCs/>
          <w:sz w:val="28"/>
          <w:szCs w:val="28"/>
        </w:rPr>
      </w:pPr>
      <w:r>
        <w:rPr>
          <w:rFonts w:hint="eastAsia" w:ascii="仿宋" w:hAnsi="仿宋" w:eastAsia="仿宋"/>
          <w:b/>
          <w:bCs/>
          <w:sz w:val="28"/>
          <w:szCs w:val="28"/>
        </w:rPr>
        <w:t>一、说明</w:t>
      </w:r>
    </w:p>
    <w:p>
      <w:pPr>
        <w:snapToGrid w:val="0"/>
        <w:spacing w:line="460" w:lineRule="exact"/>
        <w:ind w:firstLine="560" w:firstLineChars="200"/>
        <w:contextualSpacing/>
        <w:rPr>
          <w:rFonts w:ascii="仿宋" w:hAnsi="仿宋" w:eastAsia="仿宋"/>
          <w:sz w:val="28"/>
          <w:szCs w:val="28"/>
        </w:rPr>
      </w:pPr>
      <w:r>
        <w:rPr>
          <w:rFonts w:hint="eastAsia" w:ascii="仿宋" w:hAnsi="仿宋" w:eastAsia="仿宋"/>
          <w:sz w:val="28"/>
          <w:szCs w:val="28"/>
        </w:rPr>
        <w:t>1.本磋商文件仅适用于本采购人组织的采购活动。</w:t>
      </w:r>
    </w:p>
    <w:p>
      <w:pPr>
        <w:snapToGrid w:val="0"/>
        <w:spacing w:line="460" w:lineRule="exact"/>
        <w:ind w:firstLine="560" w:firstLineChars="200"/>
        <w:contextualSpacing/>
        <w:rPr>
          <w:rFonts w:ascii="仿宋" w:hAnsi="仿宋" w:eastAsia="仿宋"/>
          <w:sz w:val="28"/>
          <w:szCs w:val="28"/>
        </w:rPr>
      </w:pPr>
      <w:r>
        <w:rPr>
          <w:rFonts w:hint="eastAsia" w:ascii="仿宋" w:hAnsi="仿宋" w:eastAsia="仿宋"/>
          <w:sz w:val="28"/>
          <w:szCs w:val="28"/>
        </w:rPr>
        <w:t>2.采购活动及因本次采购产生的合同受中国法律制约和保护。</w:t>
      </w:r>
    </w:p>
    <w:p>
      <w:pPr>
        <w:snapToGrid w:val="0"/>
        <w:spacing w:line="460" w:lineRule="exact"/>
        <w:ind w:firstLine="560" w:firstLineChars="200"/>
        <w:contextualSpacing/>
        <w:rPr>
          <w:rFonts w:ascii="仿宋" w:hAnsi="仿宋" w:eastAsia="仿宋"/>
          <w:sz w:val="28"/>
          <w:szCs w:val="28"/>
        </w:rPr>
      </w:pPr>
      <w:r>
        <w:rPr>
          <w:rFonts w:hint="eastAsia" w:ascii="仿宋" w:hAnsi="仿宋" w:eastAsia="仿宋"/>
          <w:sz w:val="28"/>
          <w:szCs w:val="28"/>
        </w:rPr>
        <w:t>3.磋商文件的解释权属于采购人。</w:t>
      </w:r>
    </w:p>
    <w:p>
      <w:pPr>
        <w:snapToGrid w:val="0"/>
        <w:spacing w:line="460" w:lineRule="exact"/>
        <w:ind w:firstLine="560" w:firstLineChars="200"/>
        <w:contextualSpacing/>
        <w:rPr>
          <w:rFonts w:ascii="仿宋" w:hAnsi="仿宋" w:eastAsia="仿宋"/>
          <w:sz w:val="28"/>
          <w:szCs w:val="28"/>
        </w:rPr>
      </w:pPr>
      <w:r>
        <w:rPr>
          <w:rFonts w:hint="eastAsia" w:ascii="仿宋" w:hAnsi="仿宋" w:eastAsia="仿宋"/>
          <w:sz w:val="28"/>
          <w:szCs w:val="28"/>
        </w:rPr>
        <w:t>4.供应商在知道或应当知道本项目磋商公告及磋商文件中的所有内容：如内容或页码短缺、资格要求和技术参数出现倾向性或排他性等表述的，应当在获取采购文件之日起3个工作日内提出质疑；未提出或是未在规定期间内提出质疑的视作供应商接受本项目磋商公告及磋商文件中的全部内容；供应商不得在磋商活动期间及磋商结束后针对本项目磋商公告及磋商文件中的所有内容提出质疑事项。</w:t>
      </w:r>
    </w:p>
    <w:p>
      <w:pPr>
        <w:snapToGrid w:val="0"/>
        <w:spacing w:line="460" w:lineRule="exact"/>
        <w:ind w:firstLine="560" w:firstLineChars="200"/>
        <w:contextualSpacing/>
        <w:rPr>
          <w:rFonts w:ascii="仿宋" w:hAnsi="仿宋" w:eastAsia="仿宋"/>
          <w:sz w:val="28"/>
          <w:szCs w:val="28"/>
        </w:rPr>
      </w:pPr>
      <w:r>
        <w:rPr>
          <w:rFonts w:hint="eastAsia" w:ascii="仿宋" w:hAnsi="仿宋" w:eastAsia="仿宋"/>
          <w:sz w:val="28"/>
          <w:szCs w:val="28"/>
        </w:rPr>
        <w:t>5.供应商应认真审阅本磋商文件中的所有事项、格式、条款和规范要求等，如果供应商没有按照磋商文件要求提交磋商响应文件，或者磋商响应文件没有对磋商文件做出实质性响应，有可能被拒绝参与磋商。</w:t>
      </w:r>
    </w:p>
    <w:p>
      <w:pPr>
        <w:snapToGrid w:val="0"/>
        <w:spacing w:line="460" w:lineRule="exact"/>
        <w:ind w:firstLine="562" w:firstLineChars="200"/>
        <w:contextualSpacing/>
        <w:rPr>
          <w:rFonts w:ascii="仿宋" w:hAnsi="仿宋" w:eastAsia="仿宋"/>
          <w:b/>
          <w:bCs/>
          <w:sz w:val="28"/>
          <w:szCs w:val="28"/>
        </w:rPr>
      </w:pPr>
      <w:r>
        <w:rPr>
          <w:rFonts w:hint="eastAsia" w:ascii="仿宋" w:hAnsi="仿宋" w:eastAsia="仿宋"/>
          <w:b/>
          <w:bCs/>
          <w:sz w:val="28"/>
          <w:szCs w:val="28"/>
        </w:rPr>
        <w:t>二、磋商文件的澄清、修改、答疑</w:t>
      </w:r>
    </w:p>
    <w:p>
      <w:pPr>
        <w:snapToGrid w:val="0"/>
        <w:spacing w:line="460" w:lineRule="exact"/>
        <w:ind w:firstLine="560" w:firstLineChars="200"/>
        <w:contextualSpacing/>
        <w:rPr>
          <w:rFonts w:ascii="仿宋" w:hAnsi="仿宋" w:eastAsia="仿宋"/>
          <w:sz w:val="28"/>
          <w:szCs w:val="28"/>
        </w:rPr>
      </w:pPr>
      <w:r>
        <w:rPr>
          <w:rFonts w:hint="eastAsia" w:ascii="仿宋" w:hAnsi="仿宋" w:eastAsia="仿宋"/>
          <w:sz w:val="28"/>
          <w:szCs w:val="28"/>
        </w:rPr>
        <w:t>1.采购人有权对发出的磋商文件进行必要的补充说明、澄清或修改。</w:t>
      </w:r>
    </w:p>
    <w:p>
      <w:pPr>
        <w:widowControl/>
        <w:shd w:val="clear" w:color="auto" w:fill="FFFFFF"/>
        <w:spacing w:line="460" w:lineRule="exact"/>
        <w:ind w:firstLine="488"/>
        <w:rPr>
          <w:rFonts w:ascii="仿宋" w:hAnsi="仿宋" w:eastAsia="仿宋"/>
          <w:sz w:val="28"/>
          <w:szCs w:val="28"/>
        </w:rPr>
      </w:pPr>
      <w:r>
        <w:rPr>
          <w:rFonts w:hint="eastAsia" w:ascii="仿宋" w:hAnsi="仿宋" w:eastAsia="仿宋"/>
          <w:sz w:val="28"/>
          <w:szCs w:val="28"/>
        </w:rPr>
        <w:t>2.凡涉及磋商文件的补充说明、澄清或修改，均以采购人在江苏航运职业技术学院校园网发布的信息为准。</w:t>
      </w:r>
    </w:p>
    <w:p>
      <w:pPr>
        <w:snapToGrid w:val="0"/>
        <w:spacing w:line="460" w:lineRule="exact"/>
        <w:ind w:firstLine="560" w:firstLineChars="200"/>
        <w:contextualSpacing/>
        <w:rPr>
          <w:rFonts w:ascii="仿宋" w:hAnsi="仿宋" w:eastAsia="仿宋"/>
          <w:sz w:val="28"/>
          <w:szCs w:val="28"/>
        </w:rPr>
      </w:pPr>
      <w:r>
        <w:rPr>
          <w:rFonts w:hint="eastAsia" w:ascii="仿宋" w:hAnsi="仿宋" w:eastAsia="仿宋"/>
          <w:sz w:val="28"/>
          <w:szCs w:val="28"/>
        </w:rPr>
        <w:t>3.采购人对磋商文件的补充说明、澄清或修改，将构成本项目采购文件的一部分，对供应商具有约束力。</w:t>
      </w:r>
    </w:p>
    <w:p>
      <w:pPr>
        <w:snapToGrid w:val="0"/>
        <w:spacing w:line="460" w:lineRule="exact"/>
        <w:ind w:firstLine="560" w:firstLineChars="200"/>
        <w:contextualSpacing/>
        <w:rPr>
          <w:rFonts w:ascii="仿宋" w:hAnsi="仿宋" w:eastAsia="仿宋"/>
          <w:sz w:val="28"/>
          <w:szCs w:val="28"/>
        </w:rPr>
      </w:pPr>
      <w:r>
        <w:rPr>
          <w:rFonts w:hint="eastAsia" w:ascii="仿宋" w:hAnsi="仿宋" w:eastAsia="仿宋"/>
          <w:sz w:val="28"/>
          <w:szCs w:val="28"/>
        </w:rPr>
        <w:t>4.补充说明、澄清或修改的内容可能影响到响应文件编制的，采购人将在首次提交磋商响应文件截止日5天前，发布补充说明、澄清或修改公告。不足5日的，应当顺延首次提交磋商响应文件截止之日。</w:t>
      </w:r>
    </w:p>
    <w:p>
      <w:pPr>
        <w:snapToGrid w:val="0"/>
        <w:spacing w:line="460" w:lineRule="exact"/>
        <w:ind w:firstLine="560" w:firstLineChars="200"/>
        <w:contextualSpacing/>
        <w:rPr>
          <w:rFonts w:ascii="仿宋" w:hAnsi="仿宋" w:eastAsia="仿宋"/>
          <w:sz w:val="28"/>
          <w:szCs w:val="28"/>
        </w:rPr>
      </w:pPr>
      <w:r>
        <w:rPr>
          <w:rFonts w:hint="eastAsia" w:ascii="仿宋" w:hAnsi="仿宋" w:eastAsia="仿宋"/>
          <w:sz w:val="28"/>
          <w:szCs w:val="28"/>
        </w:rPr>
        <w:t>5.除非采购人以书面、公告的形式对磋商文件作出澄清、修改、补充并通知到供应商，供应商对涉及磋商文件的任何推论、理解和结论所造成的结果，均由供应商自负。</w:t>
      </w:r>
    </w:p>
    <w:p>
      <w:pPr>
        <w:snapToGrid w:val="0"/>
        <w:spacing w:line="460" w:lineRule="exact"/>
        <w:ind w:firstLine="560" w:firstLineChars="200"/>
        <w:contextualSpacing/>
        <w:rPr>
          <w:rFonts w:ascii="仿宋" w:hAnsi="仿宋" w:eastAsia="仿宋"/>
          <w:sz w:val="28"/>
          <w:szCs w:val="28"/>
        </w:rPr>
      </w:pPr>
      <w:r>
        <w:rPr>
          <w:rFonts w:hint="eastAsia" w:ascii="仿宋" w:hAnsi="仿宋" w:eastAsia="仿宋"/>
          <w:sz w:val="28"/>
          <w:szCs w:val="28"/>
        </w:rPr>
        <w:t>6.磋商采购单位视情组织答疑会。如有产生答疑且对磋商文件内容有修改，采购人将按照本须知有关规定，在江苏航运职业技术学院校园网以补充通知（公告）的方式发出。</w:t>
      </w:r>
    </w:p>
    <w:p>
      <w:pPr>
        <w:autoSpaceDE w:val="0"/>
        <w:autoSpaceDN w:val="0"/>
        <w:adjustRightInd w:val="0"/>
        <w:snapToGrid w:val="0"/>
        <w:spacing w:line="460" w:lineRule="exact"/>
        <w:ind w:right="210" w:firstLine="560"/>
        <w:rPr>
          <w:rFonts w:ascii="仿宋" w:hAnsi="仿宋" w:eastAsia="仿宋"/>
          <w:b/>
          <w:bCs/>
          <w:sz w:val="28"/>
          <w:szCs w:val="28"/>
        </w:rPr>
      </w:pPr>
      <w:r>
        <w:rPr>
          <w:rFonts w:hint="eastAsia" w:ascii="仿宋" w:hAnsi="仿宋" w:eastAsia="仿宋"/>
          <w:b/>
          <w:bCs/>
          <w:sz w:val="28"/>
          <w:szCs w:val="28"/>
        </w:rPr>
        <w:t>三、磋商响应文件的组成及装订</w:t>
      </w:r>
    </w:p>
    <w:p>
      <w:pPr>
        <w:snapToGrid w:val="0"/>
        <w:spacing w:line="460" w:lineRule="exact"/>
        <w:ind w:firstLine="560" w:firstLineChars="200"/>
        <w:contextualSpacing/>
        <w:rPr>
          <w:rFonts w:ascii="仿宋" w:hAnsi="仿宋" w:eastAsia="仿宋"/>
          <w:sz w:val="28"/>
          <w:szCs w:val="28"/>
        </w:rPr>
      </w:pPr>
      <w:r>
        <w:rPr>
          <w:rFonts w:hint="eastAsia" w:ascii="仿宋" w:hAnsi="仿宋" w:eastAsia="仿宋"/>
          <w:sz w:val="28"/>
          <w:szCs w:val="28"/>
        </w:rPr>
        <w:t>1.磋商响应文件由 ：A资格后审材料文件、B技术标文件、C价格标文件，共3部分组成（以下由文件前缀号代称）。</w:t>
      </w:r>
    </w:p>
    <w:p>
      <w:pPr>
        <w:snapToGrid w:val="0"/>
        <w:spacing w:line="460" w:lineRule="exact"/>
        <w:ind w:firstLine="560" w:firstLineChars="200"/>
        <w:contextualSpacing/>
        <w:rPr>
          <w:rFonts w:ascii="仿宋" w:hAnsi="仿宋" w:eastAsia="仿宋"/>
          <w:sz w:val="28"/>
          <w:szCs w:val="28"/>
        </w:rPr>
      </w:pPr>
      <w:r>
        <w:rPr>
          <w:rFonts w:hint="eastAsia" w:ascii="仿宋" w:hAnsi="仿宋" w:eastAsia="仿宋"/>
          <w:sz w:val="28"/>
          <w:szCs w:val="28"/>
        </w:rPr>
        <w:t>2.供应商按磋商响应文件组成顺序编写响应文件，并牢固装订成册。磋商响应文件均需采用A4纸（图纸等除外），不允许使用活页夹、拉杆夹、文件夹、塑料方便式书脊（插入式或穿孔式）装订。磋商响应文件不得行间插字、涂改、增删。修改错漏处，须经过供应商法人代表或其委托的代理人（以下称被委托受权人）签字（或盖章）并加盖公章。</w:t>
      </w:r>
    </w:p>
    <w:p>
      <w:pPr>
        <w:snapToGrid w:val="0"/>
        <w:spacing w:line="460" w:lineRule="exact"/>
        <w:ind w:firstLine="560" w:firstLineChars="200"/>
        <w:contextualSpacing/>
        <w:rPr>
          <w:rFonts w:ascii="仿宋" w:hAnsi="仿宋" w:eastAsia="仿宋"/>
          <w:sz w:val="28"/>
          <w:szCs w:val="28"/>
        </w:rPr>
      </w:pPr>
      <w:r>
        <w:rPr>
          <w:rFonts w:hint="eastAsia" w:ascii="仿宋" w:hAnsi="仿宋" w:eastAsia="仿宋"/>
          <w:sz w:val="28"/>
          <w:szCs w:val="28"/>
        </w:rPr>
        <w:t>3.价格标文件中的所有报价表，必须装订成册。</w:t>
      </w:r>
    </w:p>
    <w:p>
      <w:pPr>
        <w:pStyle w:val="18"/>
        <w:snapToGrid w:val="0"/>
        <w:spacing w:line="460" w:lineRule="exact"/>
        <w:ind w:firstLine="579"/>
        <w:contextualSpacing/>
        <w:rPr>
          <w:rFonts w:ascii="仿宋" w:hAnsi="仿宋" w:eastAsia="仿宋"/>
          <w:b/>
          <w:bCs/>
          <w:sz w:val="28"/>
          <w:szCs w:val="28"/>
        </w:rPr>
      </w:pPr>
      <w:r>
        <w:rPr>
          <w:rFonts w:hint="eastAsia" w:ascii="仿宋" w:hAnsi="仿宋" w:eastAsia="仿宋"/>
          <w:b/>
          <w:bCs/>
          <w:sz w:val="28"/>
          <w:szCs w:val="28"/>
        </w:rPr>
        <w:t>四、磋商响应文件的份数、签署和退还</w:t>
      </w:r>
    </w:p>
    <w:p>
      <w:pPr>
        <w:pStyle w:val="18"/>
        <w:snapToGrid w:val="0"/>
        <w:spacing w:line="460" w:lineRule="exact"/>
        <w:ind w:firstLine="577"/>
        <w:contextualSpacing/>
        <w:rPr>
          <w:rFonts w:ascii="仿宋" w:hAnsi="仿宋" w:eastAsia="仿宋"/>
          <w:sz w:val="28"/>
          <w:szCs w:val="28"/>
        </w:rPr>
      </w:pPr>
      <w:r>
        <w:rPr>
          <w:rFonts w:hint="eastAsia" w:ascii="仿宋" w:hAnsi="仿宋" w:eastAsia="仿宋"/>
          <w:sz w:val="28"/>
          <w:szCs w:val="28"/>
        </w:rPr>
        <w:t>1.磋商响应文件中，均为</w:t>
      </w:r>
      <w:r>
        <w:rPr>
          <w:rFonts w:hint="eastAsia" w:ascii="仿宋" w:hAnsi="仿宋" w:eastAsia="仿宋"/>
          <w:sz w:val="28"/>
          <w:szCs w:val="28"/>
          <w:u w:val="single"/>
        </w:rPr>
        <w:t>1份“正本”和2份“副本”</w:t>
      </w:r>
      <w:r>
        <w:rPr>
          <w:rFonts w:hint="eastAsia" w:ascii="仿宋" w:hAnsi="仿宋" w:eastAsia="仿宋"/>
          <w:sz w:val="28"/>
          <w:szCs w:val="28"/>
        </w:rPr>
        <w:t>。</w:t>
      </w:r>
    </w:p>
    <w:p>
      <w:pPr>
        <w:pStyle w:val="18"/>
        <w:snapToGrid w:val="0"/>
        <w:spacing w:line="460" w:lineRule="exact"/>
        <w:ind w:firstLine="577"/>
        <w:contextualSpacing/>
        <w:rPr>
          <w:rFonts w:ascii="仿宋" w:hAnsi="仿宋" w:eastAsia="仿宋"/>
          <w:sz w:val="28"/>
          <w:szCs w:val="28"/>
        </w:rPr>
      </w:pPr>
      <w:r>
        <w:rPr>
          <w:rFonts w:hint="eastAsia" w:ascii="仿宋" w:hAnsi="仿宋" w:eastAsia="仿宋"/>
          <w:sz w:val="28"/>
          <w:szCs w:val="28"/>
        </w:rPr>
        <w:t>2.在每一份磋商响应文件上要明确标注项目名称、磋商响应文件各自对应的名称、供应商全称、“正本”、“副本”字样，“正本”和“副本”若有差异，概以“正本”为准。</w:t>
      </w:r>
    </w:p>
    <w:p>
      <w:pPr>
        <w:pStyle w:val="18"/>
        <w:snapToGrid w:val="0"/>
        <w:spacing w:line="460" w:lineRule="exact"/>
        <w:ind w:firstLine="577"/>
        <w:contextualSpacing/>
        <w:rPr>
          <w:rFonts w:ascii="仿宋" w:hAnsi="仿宋" w:eastAsia="仿宋"/>
          <w:sz w:val="28"/>
          <w:szCs w:val="28"/>
        </w:rPr>
      </w:pPr>
      <w:r>
        <w:rPr>
          <w:rFonts w:hint="eastAsia" w:ascii="仿宋" w:hAnsi="仿宋" w:eastAsia="仿宋"/>
          <w:sz w:val="28"/>
          <w:szCs w:val="28"/>
        </w:rPr>
        <w:t>3.磋商响应文件中的所有“正本”，须为打印的，其正文内容由法定代表人或被委托授权人签字（或盖章）并加盖公章，“副本”可为“正本”的复印件。</w:t>
      </w:r>
    </w:p>
    <w:p>
      <w:pPr>
        <w:pStyle w:val="18"/>
        <w:snapToGrid w:val="0"/>
        <w:spacing w:line="460" w:lineRule="exact"/>
        <w:ind w:firstLine="577"/>
        <w:contextualSpacing/>
        <w:rPr>
          <w:rFonts w:ascii="仿宋" w:hAnsi="仿宋" w:eastAsia="仿宋"/>
          <w:sz w:val="28"/>
          <w:szCs w:val="28"/>
        </w:rPr>
      </w:pPr>
      <w:r>
        <w:rPr>
          <w:rFonts w:hint="eastAsia" w:ascii="仿宋" w:hAnsi="仿宋" w:eastAsia="仿宋"/>
          <w:sz w:val="28"/>
          <w:szCs w:val="28"/>
        </w:rPr>
        <w:t>4.磋商程序顺利进行后，所有磋商响应文件都将作为档案保存，不论成交与否，采购人均不退回（未拆封的除外）。</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五、磋商响应文件的密封及标记</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1.供应商须将本项目磋商响应文件：【A】【B】【C】分别单独密封。</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2.密封后，应在每一密封件上明确标注磋商项目名称、磋商响应文件各自对应的名称、供应商全称及日期，同时加盖供应商公章。</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【特别提醒】磋商响应文件中的【A】与【B】的“正本”或“副本”内，均不得含有任何【C】中的报价表（报价单）的内容，否则作无效磋商处理。</w:t>
      </w:r>
    </w:p>
    <w:p>
      <w:pPr>
        <w:autoSpaceDE w:val="0"/>
        <w:autoSpaceDN w:val="0"/>
        <w:adjustRightInd w:val="0"/>
        <w:snapToGrid w:val="0"/>
        <w:spacing w:line="460" w:lineRule="exact"/>
        <w:ind w:right="210" w:firstLine="560"/>
        <w:contextualSpacing/>
        <w:rPr>
          <w:rFonts w:ascii="仿宋" w:hAnsi="仿宋" w:eastAsia="仿宋"/>
          <w:sz w:val="28"/>
          <w:szCs w:val="28"/>
        </w:rPr>
      </w:pPr>
      <w:r>
        <w:rPr>
          <w:rFonts w:hint="eastAsia" w:ascii="仿宋" w:hAnsi="仿宋" w:eastAsia="仿宋"/>
          <w:b/>
          <w:bCs/>
          <w:sz w:val="28"/>
          <w:szCs w:val="28"/>
        </w:rPr>
        <w:t>六、磋商响应文件内容</w:t>
      </w:r>
    </w:p>
    <w:p>
      <w:pPr>
        <w:pStyle w:val="18"/>
        <w:snapToGrid w:val="0"/>
        <w:spacing w:line="460" w:lineRule="exact"/>
        <w:ind w:firstLine="579"/>
        <w:contextualSpacing/>
        <w:rPr>
          <w:rFonts w:ascii="仿宋" w:hAnsi="仿宋" w:eastAsia="仿宋"/>
          <w:sz w:val="28"/>
          <w:szCs w:val="28"/>
          <w:u w:val="single"/>
        </w:rPr>
      </w:pPr>
      <w:r>
        <w:rPr>
          <w:rFonts w:hint="eastAsia" w:ascii="仿宋" w:hAnsi="仿宋" w:eastAsia="仿宋"/>
          <w:b/>
          <w:bCs/>
          <w:sz w:val="28"/>
          <w:szCs w:val="28"/>
        </w:rPr>
        <w:t>A、资格后审材料文件</w:t>
      </w:r>
      <w:r>
        <w:rPr>
          <w:rFonts w:hint="eastAsia" w:ascii="仿宋" w:hAnsi="仿宋" w:eastAsia="仿宋"/>
          <w:sz w:val="28"/>
          <w:szCs w:val="28"/>
          <w:u w:val="single"/>
        </w:rPr>
        <w:t>（一个密封包，内含：1份“正本”和2份“副本”。）</w:t>
      </w:r>
    </w:p>
    <w:p>
      <w:pPr>
        <w:pStyle w:val="18"/>
        <w:snapToGrid w:val="0"/>
        <w:spacing w:line="460" w:lineRule="exact"/>
        <w:ind w:firstLine="577"/>
        <w:contextualSpacing/>
        <w:rPr>
          <w:rFonts w:ascii="仿宋" w:hAnsi="仿宋" w:eastAsia="仿宋"/>
          <w:sz w:val="28"/>
          <w:szCs w:val="28"/>
        </w:rPr>
      </w:pPr>
      <w:r>
        <w:rPr>
          <w:rFonts w:hint="eastAsia" w:ascii="仿宋" w:hAnsi="仿宋" w:eastAsia="仿宋"/>
          <w:sz w:val="28"/>
          <w:szCs w:val="28"/>
        </w:rPr>
        <w:t>【特别提醒】单位负责人为同一人或者存在直接控股、管理关系的不同供应商，不得同时参与同一采购项目相同标段的政府采购活动；如发现供应商递交的资格后审材料有弄虚作假行为，该供应商将记入不良记录，并上报有关部门，如已成交，采购单位有权取消其成交资格，并由该供应商承担一切责任和损失。</w:t>
      </w:r>
    </w:p>
    <w:p>
      <w:pPr>
        <w:pStyle w:val="18"/>
        <w:snapToGrid w:val="0"/>
        <w:spacing w:line="460" w:lineRule="exact"/>
        <w:ind w:firstLine="577"/>
        <w:contextualSpacing/>
        <w:rPr>
          <w:rFonts w:ascii="仿宋" w:hAnsi="仿宋" w:eastAsia="仿宋"/>
          <w:sz w:val="28"/>
          <w:szCs w:val="28"/>
        </w:rPr>
      </w:pPr>
      <w:r>
        <w:rPr>
          <w:rFonts w:hint="eastAsia" w:ascii="仿宋" w:hAnsi="仿宋" w:eastAsia="仿宋"/>
          <w:sz w:val="28"/>
          <w:szCs w:val="28"/>
        </w:rPr>
        <w:t>1.提供有效的营业执照复印件；</w:t>
      </w:r>
    </w:p>
    <w:p>
      <w:pPr>
        <w:pStyle w:val="18"/>
        <w:snapToGrid w:val="0"/>
        <w:spacing w:line="460" w:lineRule="exact"/>
        <w:ind w:firstLine="577"/>
        <w:contextualSpacing/>
        <w:rPr>
          <w:rFonts w:ascii="仿宋" w:hAnsi="仿宋" w:eastAsia="仿宋"/>
          <w:sz w:val="28"/>
          <w:szCs w:val="28"/>
        </w:rPr>
      </w:pPr>
      <w:r>
        <w:rPr>
          <w:rFonts w:hint="eastAsia" w:ascii="仿宋" w:hAnsi="仿宋" w:eastAsia="仿宋"/>
          <w:sz w:val="28"/>
          <w:szCs w:val="28"/>
        </w:rPr>
        <w:t>2.上一年度财务状况报告（成立不满一年的不需要提供）；</w:t>
      </w:r>
    </w:p>
    <w:p>
      <w:pPr>
        <w:pStyle w:val="18"/>
        <w:snapToGrid w:val="0"/>
        <w:spacing w:line="460" w:lineRule="exact"/>
        <w:ind w:firstLine="577"/>
        <w:contextualSpacing/>
        <w:rPr>
          <w:rFonts w:ascii="仿宋" w:hAnsi="仿宋" w:eastAsia="仿宋"/>
          <w:sz w:val="28"/>
          <w:szCs w:val="28"/>
        </w:rPr>
      </w:pPr>
      <w:r>
        <w:rPr>
          <w:rFonts w:hint="eastAsia" w:ascii="仿宋" w:hAnsi="仿宋" w:eastAsia="仿宋"/>
          <w:sz w:val="28"/>
          <w:szCs w:val="28"/>
        </w:rPr>
        <w:t>3.具备履行合同所必需的设备和专业技术能力的书面说明（格式参见第六部分）；</w:t>
      </w:r>
    </w:p>
    <w:p>
      <w:pPr>
        <w:pStyle w:val="18"/>
        <w:snapToGrid w:val="0"/>
        <w:spacing w:line="460" w:lineRule="exact"/>
        <w:ind w:firstLine="577"/>
        <w:contextualSpacing/>
        <w:rPr>
          <w:rFonts w:ascii="仿宋" w:hAnsi="仿宋" w:eastAsia="仿宋"/>
          <w:sz w:val="28"/>
          <w:szCs w:val="28"/>
        </w:rPr>
      </w:pPr>
      <w:r>
        <w:rPr>
          <w:rFonts w:hint="eastAsia" w:ascii="仿宋" w:hAnsi="仿宋" w:eastAsia="仿宋"/>
          <w:sz w:val="28"/>
          <w:szCs w:val="28"/>
        </w:rPr>
        <w:t>4.供应商2023年下半年任意月份依法缴纳税收和社会保障资金的相关资料（成立不满一年的不需要提供）；；</w:t>
      </w:r>
    </w:p>
    <w:p>
      <w:pPr>
        <w:pStyle w:val="18"/>
        <w:snapToGrid w:val="0"/>
        <w:spacing w:line="460" w:lineRule="exact"/>
        <w:ind w:firstLine="577"/>
        <w:contextualSpacing/>
        <w:rPr>
          <w:rFonts w:ascii="仿宋" w:hAnsi="仿宋" w:eastAsia="仿宋"/>
          <w:sz w:val="28"/>
          <w:szCs w:val="28"/>
        </w:rPr>
      </w:pPr>
      <w:r>
        <w:rPr>
          <w:rFonts w:hint="eastAsia" w:ascii="仿宋" w:hAnsi="仿宋" w:eastAsia="仿宋"/>
          <w:sz w:val="28"/>
          <w:szCs w:val="28"/>
        </w:rPr>
        <w:t>5.参加政府采购活动前3年内在经营活动中没有重大违法记录的书面声明（格式参见第六部分）；</w:t>
      </w:r>
    </w:p>
    <w:p>
      <w:pPr>
        <w:pStyle w:val="18"/>
        <w:snapToGrid w:val="0"/>
        <w:spacing w:line="460" w:lineRule="exact"/>
        <w:ind w:firstLine="577"/>
        <w:contextualSpacing/>
        <w:rPr>
          <w:rFonts w:ascii="仿宋" w:hAnsi="仿宋" w:eastAsia="仿宋"/>
          <w:sz w:val="28"/>
          <w:szCs w:val="28"/>
        </w:rPr>
      </w:pPr>
      <w:r>
        <w:rPr>
          <w:rFonts w:hint="eastAsia" w:ascii="仿宋" w:hAnsi="仿宋" w:eastAsia="仿宋"/>
          <w:sz w:val="28"/>
          <w:szCs w:val="28"/>
        </w:rPr>
        <w:t>6.法定代表人参加磋商的，必须提供本人身份证原件的复印件（须加盖公章）；非法定代表人参加的，必须提供法定代表人身份证明及其签名或盖章的授权委托书（格式参见第六部分）2项材料（须加盖公章），同时还须提供被委托受权人身份证复印件。</w:t>
      </w:r>
    </w:p>
    <w:p>
      <w:pPr>
        <w:snapToGrid w:val="0"/>
        <w:spacing w:line="460" w:lineRule="exact"/>
        <w:ind w:firstLine="560" w:firstLineChars="200"/>
        <w:contextualSpacing/>
        <w:rPr>
          <w:rFonts w:ascii="仿宋" w:hAnsi="仿宋" w:eastAsia="仿宋"/>
          <w:sz w:val="28"/>
          <w:szCs w:val="28"/>
        </w:rPr>
      </w:pPr>
      <w:r>
        <w:rPr>
          <w:rFonts w:hint="eastAsia" w:ascii="仿宋" w:hAnsi="仿宋" w:eastAsia="仿宋"/>
          <w:sz w:val="28"/>
          <w:szCs w:val="28"/>
        </w:rPr>
        <w:t>7.</w:t>
      </w:r>
      <w:r>
        <w:rPr>
          <w:rFonts w:hint="eastAsia" w:ascii="仿宋" w:hAnsi="仿宋" w:eastAsia="仿宋"/>
          <w:spacing w:val="7"/>
          <w:kern w:val="0"/>
          <w:sz w:val="28"/>
          <w:szCs w:val="28"/>
        </w:rPr>
        <w:t>供应商是有能力按磋商文件规定的要求提供采购内容及提供相关伴随服务能力的专业生产厂家或经销商，并提供相关的证明资料。</w:t>
      </w:r>
    </w:p>
    <w:p>
      <w:pPr>
        <w:pStyle w:val="18"/>
        <w:snapToGrid w:val="0"/>
        <w:spacing w:line="460" w:lineRule="exact"/>
        <w:ind w:firstLine="577"/>
        <w:contextualSpacing/>
        <w:rPr>
          <w:rFonts w:ascii="仿宋" w:hAnsi="仿宋" w:eastAsia="仿宋"/>
          <w:sz w:val="28"/>
          <w:szCs w:val="28"/>
        </w:rPr>
      </w:pPr>
      <w:r>
        <w:rPr>
          <w:rFonts w:hint="eastAsia" w:ascii="仿宋" w:hAnsi="仿宋" w:eastAsia="仿宋"/>
          <w:sz w:val="28"/>
          <w:szCs w:val="28"/>
        </w:rPr>
        <w:t>8.</w:t>
      </w:r>
      <w:r>
        <w:rPr>
          <w:rFonts w:hint="eastAsia" w:ascii="仿宋" w:hAnsi="仿宋" w:eastAsia="仿宋"/>
          <w:spacing w:val="7"/>
          <w:kern w:val="0"/>
          <w:sz w:val="28"/>
          <w:szCs w:val="28"/>
        </w:rPr>
        <w:t>授权委托人必须提供由供应商单位为其缴纳的在本项目开标截止日前连续六个月的社保记录</w:t>
      </w:r>
      <w:r>
        <w:rPr>
          <w:rFonts w:hint="eastAsia" w:ascii="仿宋" w:hAnsi="仿宋" w:eastAsia="仿宋"/>
          <w:sz w:val="28"/>
          <w:szCs w:val="28"/>
        </w:rPr>
        <w:t>（成立不满一年的不需要提供）；</w:t>
      </w:r>
      <w:r>
        <w:rPr>
          <w:rFonts w:hint="eastAsia" w:ascii="仿宋" w:hAnsi="仿宋" w:eastAsia="仿宋"/>
          <w:spacing w:val="7"/>
          <w:kern w:val="0"/>
          <w:sz w:val="28"/>
          <w:szCs w:val="28"/>
        </w:rPr>
        <w:t>。</w:t>
      </w:r>
    </w:p>
    <w:p>
      <w:pPr>
        <w:pStyle w:val="18"/>
        <w:snapToGrid w:val="0"/>
        <w:spacing w:line="460" w:lineRule="exact"/>
        <w:ind w:firstLine="577"/>
        <w:contextualSpacing/>
        <w:rPr>
          <w:rFonts w:ascii="仿宋" w:hAnsi="仿宋" w:eastAsia="仿宋"/>
          <w:sz w:val="28"/>
          <w:szCs w:val="28"/>
        </w:rPr>
      </w:pPr>
      <w:r>
        <w:rPr>
          <w:rFonts w:hint="eastAsia" w:ascii="仿宋" w:hAnsi="仿宋" w:eastAsia="仿宋"/>
          <w:sz w:val="28"/>
          <w:szCs w:val="28"/>
        </w:rPr>
        <w:t>9.供应商还须提供竞争性磋商采购文件第六部分磋商响应文件的组成及相关格式内“三、A、A.2、”的“资格后审材料相关格式文件”内的：关于资格文件的声明函（格式参见第六部分）。</w:t>
      </w:r>
    </w:p>
    <w:p>
      <w:pPr>
        <w:spacing w:line="460" w:lineRule="exact"/>
        <w:ind w:firstLine="576" w:firstLineChars="200"/>
        <w:rPr>
          <w:rFonts w:ascii="仿宋" w:hAnsi="仿宋" w:eastAsia="仿宋"/>
          <w:sz w:val="28"/>
          <w:szCs w:val="28"/>
        </w:rPr>
      </w:pPr>
      <w:r>
        <w:rPr>
          <w:rFonts w:hint="eastAsia" w:ascii="仿宋" w:hAnsi="仿宋" w:eastAsia="仿宋" w:cs="仿宋"/>
          <w:spacing w:val="4"/>
          <w:sz w:val="28"/>
          <w:szCs w:val="28"/>
        </w:rPr>
        <w:t>10.未被“信用中国”网站（www.creditchina.gov.cn）列入失信被执行人、重大税收违法案件当事人名单、政府采购严重失信行为记录名单。</w:t>
      </w:r>
    </w:p>
    <w:p>
      <w:pPr>
        <w:spacing w:line="360" w:lineRule="auto"/>
        <w:ind w:firstLine="482" w:firstLineChars="200"/>
        <w:rPr>
          <w:rFonts w:ascii="仿宋" w:hAnsi="仿宋" w:eastAsia="仿宋" w:cs="宋体"/>
          <w:sz w:val="28"/>
          <w:szCs w:val="28"/>
        </w:rPr>
      </w:pPr>
      <w:r>
        <w:rPr>
          <w:rFonts w:hint="eastAsia"/>
          <w:b/>
          <w:sz w:val="24"/>
        </w:rPr>
        <w:t>以上资格证明文件的复印件均需加盖投标人公章</w:t>
      </w:r>
    </w:p>
    <w:p>
      <w:pPr>
        <w:pStyle w:val="18"/>
        <w:snapToGrid w:val="0"/>
        <w:spacing w:line="460" w:lineRule="exact"/>
        <w:ind w:firstLine="579"/>
        <w:contextualSpacing/>
        <w:rPr>
          <w:rFonts w:ascii="仿宋" w:hAnsi="仿宋" w:eastAsia="仿宋"/>
          <w:b/>
          <w:bCs/>
          <w:sz w:val="28"/>
          <w:szCs w:val="28"/>
        </w:rPr>
      </w:pPr>
      <w:r>
        <w:rPr>
          <w:rFonts w:hint="eastAsia" w:ascii="仿宋" w:hAnsi="仿宋" w:eastAsia="仿宋"/>
          <w:b/>
          <w:bCs/>
          <w:sz w:val="28"/>
          <w:szCs w:val="28"/>
        </w:rPr>
        <w:t>B、技术标文件</w:t>
      </w:r>
      <w:r>
        <w:rPr>
          <w:rFonts w:hint="eastAsia" w:ascii="仿宋" w:hAnsi="仿宋" w:eastAsia="仿宋"/>
          <w:sz w:val="28"/>
          <w:szCs w:val="28"/>
          <w:u w:val="single"/>
        </w:rPr>
        <w:t>（一个密封包，内含：1份“正本”和2份“副本”。）</w:t>
      </w:r>
      <w:r>
        <w:rPr>
          <w:rFonts w:hint="eastAsia" w:ascii="仿宋" w:hAnsi="仿宋" w:eastAsia="仿宋"/>
          <w:b/>
          <w:bCs/>
          <w:sz w:val="28"/>
          <w:szCs w:val="28"/>
        </w:rPr>
        <w:t>（格式参见第六部分）</w:t>
      </w:r>
    </w:p>
    <w:p>
      <w:pPr>
        <w:pStyle w:val="18"/>
        <w:snapToGrid w:val="0"/>
        <w:spacing w:line="460" w:lineRule="exact"/>
        <w:ind w:firstLine="577"/>
        <w:contextualSpacing/>
        <w:rPr>
          <w:rFonts w:ascii="仿宋" w:hAnsi="仿宋" w:eastAsia="仿宋"/>
          <w:sz w:val="28"/>
          <w:szCs w:val="28"/>
        </w:rPr>
      </w:pPr>
      <w:r>
        <w:rPr>
          <w:rFonts w:hint="eastAsia" w:ascii="仿宋" w:hAnsi="仿宋" w:eastAsia="仿宋"/>
          <w:sz w:val="28"/>
          <w:szCs w:val="28"/>
        </w:rPr>
        <w:t>【特别提醒】供应商应根据本磋商文件第三部分“项目需求”提供的主要技术规范，服务要求标准等，仔细阅读并在理解的基础上结合第四部分“评审程序和方法”内的评审细则，编写编制技术标文件。以下技术标文件的内容，不得有缺项或漏项。否则将有可能被视为未实质性响应磋商文件要求而作无效磋商处理，亦可能直接影响技术磋商评审的得分。</w:t>
      </w:r>
    </w:p>
    <w:p>
      <w:pPr>
        <w:pStyle w:val="18"/>
        <w:snapToGrid w:val="0"/>
        <w:spacing w:line="460" w:lineRule="exact"/>
        <w:ind w:firstLine="577"/>
        <w:rPr>
          <w:rFonts w:ascii="仿宋" w:hAnsi="仿宋" w:eastAsia="仿宋" w:cs="仿宋"/>
          <w:sz w:val="28"/>
          <w:szCs w:val="28"/>
        </w:rPr>
      </w:pPr>
      <w:r>
        <w:rPr>
          <w:rFonts w:hint="eastAsia" w:ascii="仿宋" w:hAnsi="仿宋" w:eastAsia="仿宋" w:cs="仿宋"/>
          <w:sz w:val="28"/>
          <w:szCs w:val="28"/>
        </w:rPr>
        <w:t>1.竞争性磋商响应函；</w:t>
      </w:r>
    </w:p>
    <w:p>
      <w:pPr>
        <w:pStyle w:val="18"/>
        <w:snapToGrid w:val="0"/>
        <w:spacing w:line="460" w:lineRule="exact"/>
        <w:ind w:firstLine="577"/>
        <w:rPr>
          <w:rFonts w:ascii="仿宋" w:hAnsi="仿宋" w:eastAsia="仿宋" w:cs="仿宋"/>
          <w:sz w:val="28"/>
          <w:szCs w:val="28"/>
        </w:rPr>
      </w:pPr>
      <w:r>
        <w:rPr>
          <w:rFonts w:hint="eastAsia" w:ascii="仿宋" w:hAnsi="仿宋" w:eastAsia="仿宋" w:cs="仿宋"/>
          <w:sz w:val="28"/>
          <w:szCs w:val="28"/>
        </w:rPr>
        <w:t>2.评标办法中所涉及的事项需提供的所有资料；</w:t>
      </w:r>
    </w:p>
    <w:p>
      <w:pPr>
        <w:pStyle w:val="18"/>
        <w:snapToGrid w:val="0"/>
        <w:spacing w:line="460" w:lineRule="exact"/>
        <w:ind w:firstLine="577"/>
        <w:rPr>
          <w:rFonts w:ascii="仿宋" w:hAnsi="仿宋" w:eastAsia="仿宋" w:cs="仿宋"/>
          <w:sz w:val="28"/>
          <w:szCs w:val="28"/>
        </w:rPr>
      </w:pPr>
      <w:r>
        <w:rPr>
          <w:rFonts w:hint="eastAsia" w:ascii="仿宋" w:hAnsi="仿宋" w:eastAsia="仿宋" w:cs="仿宋"/>
          <w:sz w:val="28"/>
          <w:szCs w:val="28"/>
        </w:rPr>
        <w:t>3.技术部分正负偏离表；</w:t>
      </w:r>
    </w:p>
    <w:p>
      <w:pPr>
        <w:pStyle w:val="18"/>
        <w:snapToGrid w:val="0"/>
        <w:spacing w:line="460" w:lineRule="exact"/>
        <w:ind w:firstLine="577"/>
        <w:rPr>
          <w:rFonts w:ascii="仿宋" w:hAnsi="仿宋" w:eastAsia="仿宋" w:cs="仿宋"/>
          <w:sz w:val="28"/>
          <w:szCs w:val="28"/>
        </w:rPr>
      </w:pPr>
      <w:r>
        <w:rPr>
          <w:rFonts w:hint="eastAsia" w:ascii="仿宋" w:hAnsi="仿宋" w:eastAsia="仿宋" w:cs="仿宋"/>
          <w:sz w:val="28"/>
          <w:szCs w:val="28"/>
        </w:rPr>
        <w:t>4.商务部分正负偏离表；</w:t>
      </w:r>
    </w:p>
    <w:p>
      <w:pPr>
        <w:pStyle w:val="18"/>
        <w:snapToGrid w:val="0"/>
        <w:spacing w:line="460" w:lineRule="exact"/>
        <w:ind w:firstLine="577"/>
        <w:rPr>
          <w:rFonts w:ascii="仿宋" w:hAnsi="仿宋" w:eastAsia="仿宋" w:cs="仿宋"/>
          <w:sz w:val="28"/>
          <w:szCs w:val="28"/>
        </w:rPr>
      </w:pPr>
      <w:r>
        <w:rPr>
          <w:rFonts w:hint="eastAsia" w:ascii="仿宋" w:hAnsi="仿宋" w:eastAsia="仿宋" w:cs="仿宋"/>
          <w:sz w:val="28"/>
          <w:szCs w:val="28"/>
        </w:rPr>
        <w:t>5.为方便评委评审，请供应商按评审办法中所涉及的事项顺序进行编制，可以补充相关材料；</w:t>
      </w:r>
    </w:p>
    <w:p>
      <w:pPr>
        <w:pStyle w:val="18"/>
        <w:snapToGrid w:val="0"/>
        <w:spacing w:line="460" w:lineRule="exact"/>
        <w:ind w:firstLine="577"/>
        <w:rPr>
          <w:rFonts w:ascii="仿宋" w:hAnsi="仿宋" w:eastAsia="仿宋"/>
          <w:sz w:val="28"/>
          <w:szCs w:val="28"/>
        </w:rPr>
      </w:pPr>
      <w:r>
        <w:rPr>
          <w:rFonts w:hint="eastAsia" w:ascii="仿宋" w:hAnsi="仿宋" w:eastAsia="仿宋" w:cs="仿宋"/>
          <w:sz w:val="28"/>
          <w:szCs w:val="28"/>
        </w:rPr>
        <w:t>6.评审办法中未涉及的事项，供应商认为需要提交的其他资料。</w:t>
      </w:r>
    </w:p>
    <w:p>
      <w:pPr>
        <w:pStyle w:val="18"/>
        <w:snapToGrid w:val="0"/>
        <w:spacing w:line="460" w:lineRule="exact"/>
        <w:ind w:firstLine="579"/>
        <w:contextualSpacing/>
        <w:rPr>
          <w:rFonts w:ascii="仿宋" w:hAnsi="仿宋" w:eastAsia="仿宋"/>
          <w:sz w:val="28"/>
          <w:szCs w:val="28"/>
          <w:u w:val="single"/>
        </w:rPr>
      </w:pPr>
      <w:r>
        <w:rPr>
          <w:rFonts w:hint="eastAsia" w:ascii="仿宋" w:hAnsi="仿宋" w:eastAsia="仿宋"/>
          <w:b/>
          <w:bCs/>
          <w:sz w:val="28"/>
          <w:szCs w:val="28"/>
        </w:rPr>
        <w:t>C、价格标文件</w:t>
      </w:r>
      <w:r>
        <w:rPr>
          <w:rFonts w:hint="eastAsia" w:ascii="仿宋" w:hAnsi="仿宋" w:eastAsia="仿宋"/>
          <w:sz w:val="28"/>
          <w:szCs w:val="28"/>
          <w:u w:val="single"/>
        </w:rPr>
        <w:t>（一个密封包，内含：1份“正本”和2份“副本”。）</w:t>
      </w:r>
    </w:p>
    <w:p>
      <w:pPr>
        <w:pStyle w:val="18"/>
        <w:snapToGrid w:val="0"/>
        <w:spacing w:line="460" w:lineRule="exact"/>
        <w:ind w:firstLine="577"/>
        <w:contextualSpacing/>
        <w:rPr>
          <w:rFonts w:ascii="仿宋" w:hAnsi="仿宋" w:eastAsia="仿宋"/>
          <w:sz w:val="28"/>
          <w:szCs w:val="28"/>
        </w:rPr>
      </w:pPr>
      <w:r>
        <w:rPr>
          <w:rFonts w:hint="eastAsia" w:ascii="仿宋" w:hAnsi="仿宋" w:eastAsia="仿宋"/>
          <w:sz w:val="28"/>
          <w:szCs w:val="28"/>
        </w:rPr>
        <w:t>【特别提醒】价格标文件中的报价，包括本竞争性磋商文件规定涵盖的所有磋商范围及相应说明的全部内容涉及到的费用。本次磋商采购项目的商务付款方式要求，必须全部响应不得有任何负偏离，且不接受任何意在更改的说明，否则作无效磋商处理。供应商成交后如据此提出疑义，不履行签订合同等下一步工作，采购人有权取消其成交资格。</w:t>
      </w:r>
    </w:p>
    <w:p>
      <w:pPr>
        <w:pStyle w:val="18"/>
        <w:snapToGrid w:val="0"/>
        <w:spacing w:line="460" w:lineRule="exact"/>
        <w:ind w:firstLine="577"/>
        <w:contextualSpacing/>
        <w:rPr>
          <w:rFonts w:ascii="仿宋" w:hAnsi="仿宋" w:eastAsia="仿宋"/>
          <w:sz w:val="28"/>
          <w:szCs w:val="28"/>
        </w:rPr>
      </w:pPr>
      <w:r>
        <w:rPr>
          <w:rFonts w:hint="eastAsia" w:ascii="仿宋" w:hAnsi="仿宋" w:eastAsia="仿宋"/>
          <w:sz w:val="28"/>
          <w:szCs w:val="28"/>
        </w:rPr>
        <w:t>1.磋商响应报价总表（首次）</w:t>
      </w:r>
    </w:p>
    <w:p>
      <w:pPr>
        <w:pStyle w:val="18"/>
        <w:snapToGrid w:val="0"/>
        <w:spacing w:line="460" w:lineRule="exact"/>
        <w:ind w:firstLine="577"/>
        <w:contextualSpacing/>
        <w:rPr>
          <w:rFonts w:ascii="仿宋" w:hAnsi="仿宋" w:eastAsia="仿宋"/>
          <w:sz w:val="28"/>
          <w:szCs w:val="28"/>
        </w:rPr>
      </w:pPr>
      <w:r>
        <w:rPr>
          <w:rFonts w:hint="eastAsia" w:ascii="仿宋" w:hAnsi="仿宋" w:eastAsia="仿宋"/>
          <w:sz w:val="28"/>
          <w:szCs w:val="28"/>
        </w:rPr>
        <w:t>2.磋商响应报价明细表（首次）</w:t>
      </w:r>
    </w:p>
    <w:p>
      <w:pPr>
        <w:pStyle w:val="18"/>
        <w:snapToGrid w:val="0"/>
        <w:spacing w:line="460" w:lineRule="exact"/>
        <w:ind w:firstLine="577"/>
        <w:contextualSpacing/>
        <w:rPr>
          <w:rFonts w:ascii="仿宋" w:hAnsi="仿宋" w:eastAsia="仿宋"/>
          <w:sz w:val="28"/>
          <w:szCs w:val="28"/>
        </w:rPr>
      </w:pPr>
      <w:r>
        <w:rPr>
          <w:rFonts w:hint="eastAsia" w:ascii="仿宋" w:hAnsi="仿宋" w:eastAsia="仿宋"/>
          <w:sz w:val="28"/>
          <w:szCs w:val="28"/>
        </w:rPr>
        <w:t>3.磋商响应报价总表（最终）</w:t>
      </w:r>
    </w:p>
    <w:p>
      <w:pPr>
        <w:snapToGrid w:val="0"/>
        <w:spacing w:line="460" w:lineRule="exact"/>
        <w:ind w:firstLine="560" w:firstLineChars="200"/>
        <w:contextualSpacing/>
        <w:rPr>
          <w:rFonts w:ascii="仿宋" w:hAnsi="仿宋" w:eastAsia="仿宋"/>
          <w:b/>
          <w:bCs/>
          <w:sz w:val="28"/>
          <w:szCs w:val="28"/>
        </w:rPr>
      </w:pPr>
      <w:r>
        <w:rPr>
          <w:rFonts w:hint="eastAsia" w:ascii="仿宋" w:hAnsi="仿宋" w:eastAsia="仿宋"/>
          <w:sz w:val="28"/>
          <w:szCs w:val="28"/>
        </w:rPr>
        <w:t>4.磋商响应报价明细表（最终）</w:t>
      </w:r>
    </w:p>
    <w:p>
      <w:pPr>
        <w:snapToGrid w:val="0"/>
        <w:spacing w:line="460" w:lineRule="exact"/>
        <w:ind w:firstLine="562" w:firstLineChars="200"/>
        <w:contextualSpacing/>
        <w:rPr>
          <w:rFonts w:ascii="仿宋" w:hAnsi="仿宋" w:eastAsia="仿宋"/>
          <w:b/>
          <w:bCs/>
          <w:sz w:val="28"/>
          <w:szCs w:val="28"/>
        </w:rPr>
      </w:pPr>
      <w:r>
        <w:rPr>
          <w:rFonts w:hint="eastAsia" w:ascii="仿宋" w:hAnsi="仿宋" w:eastAsia="仿宋"/>
          <w:b/>
          <w:bCs/>
          <w:sz w:val="28"/>
          <w:szCs w:val="28"/>
        </w:rPr>
        <w:t>七、磋商报价</w:t>
      </w:r>
    </w:p>
    <w:p>
      <w:pPr>
        <w:snapToGrid w:val="0"/>
        <w:spacing w:line="460" w:lineRule="exact"/>
        <w:ind w:firstLine="560" w:firstLineChars="200"/>
        <w:contextualSpacing/>
        <w:rPr>
          <w:rFonts w:ascii="仿宋" w:hAnsi="仿宋" w:eastAsia="仿宋"/>
          <w:sz w:val="28"/>
          <w:szCs w:val="28"/>
        </w:rPr>
      </w:pPr>
      <w:r>
        <w:rPr>
          <w:rFonts w:hint="eastAsia" w:ascii="仿宋" w:hAnsi="仿宋" w:eastAsia="仿宋"/>
          <w:sz w:val="28"/>
          <w:szCs w:val="28"/>
        </w:rPr>
        <w:t>1.本项目不接受任何有选择的报价。</w:t>
      </w:r>
    </w:p>
    <w:p>
      <w:pPr>
        <w:snapToGrid w:val="0"/>
        <w:spacing w:line="460" w:lineRule="exact"/>
        <w:ind w:firstLine="560" w:firstLineChars="200"/>
        <w:contextualSpacing/>
        <w:rPr>
          <w:rFonts w:ascii="仿宋" w:hAnsi="仿宋" w:eastAsia="仿宋"/>
          <w:sz w:val="28"/>
          <w:szCs w:val="28"/>
        </w:rPr>
      </w:pPr>
      <w:r>
        <w:rPr>
          <w:rFonts w:hint="eastAsia" w:ascii="仿宋" w:hAnsi="仿宋" w:eastAsia="仿宋"/>
          <w:sz w:val="28"/>
          <w:szCs w:val="28"/>
        </w:rPr>
        <w:t>2.磋商报价均以人民币为报价的货币单位。</w:t>
      </w:r>
    </w:p>
    <w:p>
      <w:pPr>
        <w:snapToGrid w:val="0"/>
        <w:spacing w:line="460" w:lineRule="exact"/>
        <w:ind w:firstLine="560" w:firstLineChars="200"/>
        <w:contextualSpacing/>
        <w:rPr>
          <w:rFonts w:ascii="仿宋" w:hAnsi="仿宋" w:eastAsia="仿宋"/>
          <w:sz w:val="28"/>
          <w:szCs w:val="28"/>
        </w:rPr>
      </w:pPr>
      <w:r>
        <w:rPr>
          <w:rFonts w:hint="eastAsia" w:ascii="仿宋" w:hAnsi="仿宋" w:eastAsia="仿宋"/>
          <w:sz w:val="28"/>
          <w:szCs w:val="28"/>
        </w:rPr>
        <w:t>3.报价表必须加盖投标供应商公章且必须经法定代表人或其委托授权人签署。</w:t>
      </w:r>
    </w:p>
    <w:p>
      <w:pPr>
        <w:snapToGrid w:val="0"/>
        <w:spacing w:line="460" w:lineRule="exact"/>
        <w:ind w:firstLine="560" w:firstLineChars="200"/>
        <w:contextualSpacing/>
        <w:rPr>
          <w:rFonts w:ascii="仿宋" w:hAnsi="仿宋" w:eastAsia="仿宋"/>
          <w:sz w:val="28"/>
          <w:szCs w:val="28"/>
        </w:rPr>
      </w:pPr>
      <w:r>
        <w:rPr>
          <w:rFonts w:hint="eastAsia" w:ascii="仿宋" w:hAnsi="仿宋" w:eastAsia="仿宋"/>
          <w:sz w:val="28"/>
          <w:szCs w:val="28"/>
        </w:rPr>
        <w:t>4.磋商响应文件中报价表内容与磋商响应文件中明细内容不一致的，以报价表为准；磋商响应文件中涉及大写金额和小写金额不一致的，以大写金额为准；总价金额与按单价汇总金额不一致的，以单价金额计算结果为准；单价金额小数点有明显错位的，应以总价为准，并修改单价。</w:t>
      </w:r>
    </w:p>
    <w:p>
      <w:pPr>
        <w:snapToGrid w:val="0"/>
        <w:spacing w:line="460" w:lineRule="exact"/>
        <w:ind w:firstLine="560" w:firstLineChars="200"/>
        <w:contextualSpacing/>
        <w:rPr>
          <w:rFonts w:ascii="仿宋" w:hAnsi="仿宋" w:eastAsia="仿宋"/>
          <w:sz w:val="28"/>
          <w:szCs w:val="28"/>
        </w:rPr>
      </w:pPr>
      <w:r>
        <w:rPr>
          <w:rFonts w:hint="eastAsia" w:ascii="仿宋" w:hAnsi="仿宋" w:eastAsia="仿宋"/>
          <w:sz w:val="28"/>
          <w:szCs w:val="28"/>
        </w:rPr>
        <w:t>5.磋商响应报价总价为包括：磋商报价还应包含相关辅助材料费、税费、售后服务与相关劳务支出等工作所发生的全部费用以及企业利润、税金和政策性文件规定及合同包含的所有风险、责任等各项应有费用。同时还包含为完成本项目所必须的其他辅助工作的相关费用及响应磋商文件要求的所有费用。</w:t>
      </w:r>
    </w:p>
    <w:p>
      <w:pPr>
        <w:snapToGrid w:val="0"/>
        <w:spacing w:line="460" w:lineRule="exact"/>
        <w:ind w:firstLine="562" w:firstLineChars="200"/>
        <w:contextualSpacing/>
        <w:rPr>
          <w:rFonts w:ascii="仿宋" w:hAnsi="仿宋" w:eastAsia="仿宋"/>
          <w:b/>
          <w:bCs/>
          <w:sz w:val="28"/>
          <w:szCs w:val="28"/>
        </w:rPr>
      </w:pPr>
      <w:r>
        <w:rPr>
          <w:rFonts w:hint="eastAsia" w:ascii="仿宋" w:hAnsi="仿宋" w:eastAsia="仿宋"/>
          <w:b/>
          <w:bCs/>
          <w:sz w:val="28"/>
          <w:szCs w:val="28"/>
        </w:rPr>
        <w:t>6.本磋商项目服务响应报价有现场最终（二次）报价。</w:t>
      </w:r>
    </w:p>
    <w:p>
      <w:pPr>
        <w:snapToGrid w:val="0"/>
        <w:spacing w:line="460" w:lineRule="exact"/>
        <w:ind w:firstLine="560" w:firstLineChars="200"/>
        <w:contextualSpacing/>
        <w:rPr>
          <w:rFonts w:ascii="仿宋" w:hAnsi="仿宋" w:eastAsia="仿宋"/>
          <w:sz w:val="28"/>
          <w:szCs w:val="28"/>
        </w:rPr>
      </w:pPr>
      <w:r>
        <w:rPr>
          <w:rFonts w:hint="eastAsia" w:ascii="仿宋" w:hAnsi="仿宋" w:eastAsia="仿宋"/>
          <w:sz w:val="28"/>
          <w:szCs w:val="28"/>
        </w:rPr>
        <w:t>7.除非因特殊原因并经买卖双方协商同意，成交的供应商（以下称成交人）不得再要求追加任何费用。同时，除非合同条款中另有规定，否则，成交供应商的成交价在合同实施期间不因市场变化因素而变动。</w:t>
      </w:r>
    </w:p>
    <w:p>
      <w:pPr>
        <w:snapToGrid w:val="0"/>
        <w:spacing w:line="460" w:lineRule="exact"/>
        <w:ind w:firstLine="562" w:firstLineChars="200"/>
        <w:contextualSpacing/>
        <w:rPr>
          <w:rFonts w:ascii="仿宋" w:hAnsi="仿宋" w:eastAsia="仿宋"/>
          <w:b/>
          <w:bCs/>
          <w:sz w:val="28"/>
          <w:szCs w:val="28"/>
        </w:rPr>
      </w:pPr>
      <w:r>
        <w:rPr>
          <w:rFonts w:hint="eastAsia" w:ascii="仿宋" w:hAnsi="仿宋" w:eastAsia="仿宋"/>
          <w:b/>
          <w:bCs/>
          <w:sz w:val="28"/>
          <w:szCs w:val="28"/>
        </w:rPr>
        <w:t>八、磋商费用</w:t>
      </w:r>
    </w:p>
    <w:p>
      <w:pPr>
        <w:snapToGrid w:val="0"/>
        <w:spacing w:line="460" w:lineRule="exact"/>
        <w:ind w:firstLine="560" w:firstLineChars="200"/>
        <w:contextualSpacing/>
        <w:rPr>
          <w:rFonts w:ascii="仿宋" w:hAnsi="仿宋" w:eastAsia="仿宋"/>
          <w:sz w:val="28"/>
          <w:szCs w:val="28"/>
        </w:rPr>
      </w:pPr>
      <w:r>
        <w:rPr>
          <w:rFonts w:hint="eastAsia" w:ascii="仿宋" w:hAnsi="仿宋" w:eastAsia="仿宋"/>
          <w:sz w:val="28"/>
          <w:szCs w:val="28"/>
        </w:rPr>
        <w:t>供应商承担参与磋商可能发生的全部费用。</w:t>
      </w:r>
    </w:p>
    <w:p>
      <w:pPr>
        <w:snapToGrid w:val="0"/>
        <w:spacing w:line="460" w:lineRule="exact"/>
        <w:ind w:firstLine="562" w:firstLineChars="200"/>
        <w:contextualSpacing/>
        <w:rPr>
          <w:rFonts w:ascii="仿宋" w:hAnsi="仿宋" w:eastAsia="仿宋"/>
          <w:b/>
          <w:bCs/>
          <w:sz w:val="28"/>
          <w:szCs w:val="28"/>
        </w:rPr>
      </w:pPr>
      <w:r>
        <w:rPr>
          <w:rFonts w:hint="eastAsia" w:ascii="仿宋" w:hAnsi="仿宋" w:eastAsia="仿宋"/>
          <w:b/>
          <w:bCs/>
          <w:sz w:val="28"/>
          <w:szCs w:val="28"/>
        </w:rPr>
        <w:t>九、磋商保证金（本项目不涉及）</w:t>
      </w:r>
    </w:p>
    <w:p>
      <w:pPr>
        <w:snapToGrid w:val="0"/>
        <w:spacing w:line="460" w:lineRule="exact"/>
        <w:ind w:firstLine="562" w:firstLineChars="200"/>
        <w:contextualSpacing/>
        <w:rPr>
          <w:rFonts w:ascii="仿宋" w:hAnsi="仿宋" w:eastAsia="仿宋"/>
          <w:b/>
          <w:bCs/>
          <w:sz w:val="28"/>
          <w:szCs w:val="28"/>
        </w:rPr>
      </w:pPr>
      <w:r>
        <w:rPr>
          <w:rFonts w:hint="eastAsia" w:ascii="仿宋" w:hAnsi="仿宋" w:eastAsia="仿宋"/>
          <w:b/>
          <w:bCs/>
          <w:sz w:val="28"/>
          <w:szCs w:val="28"/>
        </w:rPr>
        <w:t>十、付款方式</w:t>
      </w:r>
    </w:p>
    <w:p>
      <w:pPr>
        <w:snapToGrid w:val="0"/>
        <w:spacing w:line="460" w:lineRule="exact"/>
        <w:ind w:firstLine="560" w:firstLineChars="200"/>
        <w:contextualSpacing/>
        <w:rPr>
          <w:rFonts w:ascii="仿宋" w:hAnsi="仿宋" w:eastAsia="仿宋"/>
          <w:sz w:val="28"/>
          <w:szCs w:val="28"/>
        </w:rPr>
      </w:pPr>
      <w:r>
        <w:rPr>
          <w:rFonts w:hint="eastAsia" w:ascii="仿宋" w:hAnsi="仿宋" w:eastAsia="仿宋"/>
          <w:sz w:val="28"/>
          <w:szCs w:val="28"/>
        </w:rPr>
        <w:t>在供方提供财经商贸类专业职业技能提升课程及培训服务完毕后，经需方根据合同和标书条款验收合格，需方凭供方提供的有效专用发票向供方全额支付合同总价款。</w:t>
      </w:r>
    </w:p>
    <w:p>
      <w:pPr>
        <w:snapToGrid w:val="0"/>
        <w:spacing w:line="460" w:lineRule="exact"/>
        <w:ind w:firstLine="562" w:firstLineChars="200"/>
        <w:contextualSpacing/>
        <w:rPr>
          <w:rFonts w:ascii="仿宋" w:hAnsi="仿宋" w:eastAsia="仿宋"/>
          <w:b/>
          <w:bCs/>
          <w:sz w:val="28"/>
          <w:szCs w:val="28"/>
        </w:rPr>
      </w:pPr>
      <w:r>
        <w:rPr>
          <w:rFonts w:hint="eastAsia" w:ascii="仿宋" w:hAnsi="仿宋" w:eastAsia="仿宋"/>
          <w:b/>
          <w:bCs/>
          <w:sz w:val="28"/>
          <w:szCs w:val="28"/>
        </w:rPr>
        <w:t>十一、未尽事宜</w:t>
      </w:r>
    </w:p>
    <w:p>
      <w:pPr>
        <w:snapToGrid w:val="0"/>
        <w:spacing w:line="460" w:lineRule="exact"/>
        <w:ind w:firstLine="560" w:firstLineChars="200"/>
        <w:contextualSpacing/>
        <w:rPr>
          <w:rFonts w:ascii="仿宋" w:hAnsi="仿宋" w:eastAsia="仿宋"/>
          <w:sz w:val="28"/>
          <w:szCs w:val="28"/>
        </w:rPr>
      </w:pPr>
      <w:r>
        <w:rPr>
          <w:rFonts w:hint="eastAsia" w:ascii="仿宋" w:hAnsi="仿宋" w:eastAsia="仿宋"/>
          <w:sz w:val="28"/>
          <w:szCs w:val="28"/>
        </w:rPr>
        <w:t>按《中华人民共和国政府采购法》及《政府采购竞争性磋商采购方式管理暂行办法》与其他有关法律法规的规定执行。</w:t>
      </w:r>
    </w:p>
    <w:p>
      <w:pPr>
        <w:spacing w:line="360" w:lineRule="auto"/>
        <w:jc w:val="left"/>
        <w:rPr>
          <w:rFonts w:ascii="仿宋" w:hAnsi="仿宋" w:eastAsia="仿宋"/>
          <w:spacing w:val="4"/>
          <w:sz w:val="24"/>
        </w:rPr>
      </w:pPr>
    </w:p>
    <w:p>
      <w:pPr>
        <w:autoSpaceDE w:val="0"/>
        <w:autoSpaceDN w:val="0"/>
        <w:adjustRightInd w:val="0"/>
        <w:snapToGrid w:val="0"/>
        <w:spacing w:line="300" w:lineRule="auto"/>
        <w:jc w:val="center"/>
        <w:outlineLvl w:val="1"/>
        <w:rPr>
          <w:rFonts w:ascii="宋体" w:hAnsi="宋体"/>
          <w:b/>
          <w:bCs/>
          <w:sz w:val="28"/>
          <w:szCs w:val="28"/>
        </w:rPr>
      </w:pPr>
      <w:r>
        <w:rPr>
          <w:rFonts w:ascii="宋体" w:hAnsi="宋体"/>
          <w:sz w:val="24"/>
        </w:rPr>
        <w:br w:type="page"/>
      </w:r>
      <w:r>
        <w:rPr>
          <w:rFonts w:hint="eastAsia" w:ascii="宋体" w:hAnsi="宋体"/>
          <w:b/>
          <w:bCs/>
          <w:sz w:val="36"/>
          <w:szCs w:val="36"/>
        </w:rPr>
        <w:t>第三部分 项目需求</w:t>
      </w:r>
      <w:r>
        <w:rPr>
          <w:rFonts w:hint="eastAsia" w:ascii="宋体" w:hAnsi="宋体"/>
          <w:b/>
          <w:bCs/>
          <w:sz w:val="28"/>
          <w:szCs w:val="28"/>
        </w:rPr>
        <w:t xml:space="preserve"> </w:t>
      </w:r>
    </w:p>
    <w:p>
      <w:pPr>
        <w:autoSpaceDE w:val="0"/>
        <w:autoSpaceDN w:val="0"/>
        <w:adjustRightInd w:val="0"/>
        <w:snapToGrid w:val="0"/>
        <w:spacing w:line="460" w:lineRule="exact"/>
        <w:ind w:firstLine="560" w:firstLineChars="200"/>
        <w:jc w:val="left"/>
        <w:outlineLvl w:val="1"/>
        <w:rPr>
          <w:rFonts w:ascii="仿宋" w:hAnsi="仿宋" w:eastAsia="仿宋" w:cs="仿宋"/>
          <w:sz w:val="28"/>
          <w:szCs w:val="28"/>
        </w:rPr>
      </w:pPr>
      <w:bookmarkStart w:id="0" w:name="_Hlk126393170"/>
      <w:r>
        <w:rPr>
          <w:rFonts w:hint="eastAsia" w:ascii="仿宋" w:hAnsi="仿宋" w:eastAsia="仿宋" w:cs="仿宋"/>
          <w:sz w:val="28"/>
          <w:szCs w:val="28"/>
        </w:rPr>
        <w:t>响应供应商在制作投标文件时</w:t>
      </w:r>
      <w:bookmarkEnd w:id="0"/>
      <w:r>
        <w:rPr>
          <w:rFonts w:hint="eastAsia" w:ascii="仿宋" w:hAnsi="仿宋" w:eastAsia="仿宋" w:cs="仿宋"/>
          <w:sz w:val="28"/>
          <w:szCs w:val="28"/>
        </w:rPr>
        <w:t>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pPr>
        <w:autoSpaceDE w:val="0"/>
        <w:autoSpaceDN w:val="0"/>
        <w:adjustRightInd w:val="0"/>
        <w:snapToGrid w:val="0"/>
        <w:spacing w:line="460" w:lineRule="exact"/>
        <w:ind w:firstLine="560" w:firstLineChars="200"/>
        <w:jc w:val="left"/>
        <w:outlineLvl w:val="1"/>
        <w:rPr>
          <w:rFonts w:ascii="仿宋" w:hAnsi="仿宋" w:eastAsia="仿宋" w:cs="仿宋"/>
          <w:sz w:val="28"/>
          <w:szCs w:val="28"/>
        </w:rPr>
      </w:pPr>
      <w:r>
        <w:rPr>
          <w:rFonts w:hint="eastAsia" w:ascii="仿宋" w:hAnsi="仿宋" w:eastAsia="仿宋" w:cs="仿宋"/>
          <w:sz w:val="28"/>
          <w:szCs w:val="28"/>
        </w:rPr>
        <w:t>响应供应商不能简单照搬照抄招标文件项目需求说明中的技术、商务要求，必须作实事求是的响应。如响应供应商提供的货物和服务同招标人提出的项目需求说明中的技术、商务要求不同的，必须在《商务部分正负偏离表》和《技术部分正负偏离表》上明示。</w:t>
      </w:r>
    </w:p>
    <w:p>
      <w:pPr>
        <w:autoSpaceDE w:val="0"/>
        <w:autoSpaceDN w:val="0"/>
        <w:adjustRightInd w:val="0"/>
        <w:snapToGrid w:val="0"/>
        <w:spacing w:line="460" w:lineRule="exact"/>
        <w:ind w:firstLine="560" w:firstLineChars="200"/>
        <w:jc w:val="left"/>
        <w:outlineLvl w:val="1"/>
        <w:rPr>
          <w:rFonts w:ascii="仿宋" w:hAnsi="仿宋" w:eastAsia="仿宋" w:cs="仿宋"/>
          <w:sz w:val="28"/>
          <w:szCs w:val="28"/>
        </w:rPr>
      </w:pPr>
      <w:r>
        <w:rPr>
          <w:rFonts w:hint="eastAsia" w:ascii="仿宋" w:hAnsi="仿宋" w:eastAsia="仿宋" w:cs="仿宋"/>
          <w:sz w:val="28"/>
          <w:szCs w:val="28"/>
        </w:rPr>
        <w:t>一、采购标的需实现的功能或者目标，以及为落实政府采购政策需满足的要求：为提升电子商务专业技能和职业技能竞赛水平，现对财经商贸类专业职业技能提升课程及培训服务项目进行竞争性磋商采购。</w:t>
      </w:r>
    </w:p>
    <w:p>
      <w:pPr>
        <w:autoSpaceDE w:val="0"/>
        <w:autoSpaceDN w:val="0"/>
        <w:adjustRightInd w:val="0"/>
        <w:snapToGrid w:val="0"/>
        <w:spacing w:line="460" w:lineRule="exact"/>
        <w:ind w:firstLine="560" w:firstLineChars="200"/>
        <w:jc w:val="left"/>
        <w:outlineLvl w:val="1"/>
        <w:rPr>
          <w:rFonts w:ascii="仿宋" w:hAnsi="仿宋" w:eastAsia="仿宋" w:cs="仿宋"/>
          <w:sz w:val="28"/>
          <w:szCs w:val="28"/>
        </w:rPr>
      </w:pPr>
      <w:r>
        <w:rPr>
          <w:rFonts w:ascii="仿宋" w:hAnsi="仿宋" w:eastAsia="仿宋" w:cs="仿宋"/>
          <w:sz w:val="28"/>
          <w:szCs w:val="28"/>
        </w:rPr>
        <w:pict>
          <v:shape id="_x0000_s1026" o:spid="_x0000_s1026" o:spt="136" type="#_x0000_t136" style="position:absolute;left:0pt;margin-left:604.6pt;margin-top:26.05pt;height:18pt;width:189.55pt;mso-position-horizontal-relative:page;rotation:20643840f;z-index:-251657216;mso-width-relative:page;mso-height-relative:page;" fillcolor="#BEBEBE" filled="t" stroked="f" coordsize="21600,21600">
            <v:path/>
            <v:fill on="t" opacity="8995f" focussize="0,0"/>
            <v:stroke on="f"/>
            <v:imagedata o:title=""/>
            <o:lock v:ext="edit"/>
            <v:textpath on="t" fitshape="t" fitpath="t" trim="t" xscale="f" string="hrgntsdyrmyyysgzcdg" style="font-family:&amp;quot;font-size:18pt;v-text-align:center;"/>
          </v:shape>
        </w:pict>
      </w:r>
      <w:r>
        <w:rPr>
          <w:rFonts w:hint="eastAsia" w:ascii="仿宋" w:hAnsi="仿宋" w:eastAsia="仿宋" w:cs="仿宋"/>
          <w:sz w:val="28"/>
          <w:szCs w:val="28"/>
        </w:rPr>
        <w:t>二、采购标的需执行的国家相关标准、行业标准、地方标准或者其他标准、规范：</w:t>
      </w:r>
    </w:p>
    <w:p>
      <w:pPr>
        <w:autoSpaceDE w:val="0"/>
        <w:autoSpaceDN w:val="0"/>
        <w:adjustRightInd w:val="0"/>
        <w:snapToGrid w:val="0"/>
        <w:spacing w:line="460" w:lineRule="exact"/>
        <w:ind w:firstLine="560" w:firstLineChars="200"/>
        <w:jc w:val="left"/>
        <w:outlineLvl w:val="1"/>
        <w:rPr>
          <w:rFonts w:ascii="仿宋" w:hAnsi="仿宋" w:eastAsia="仿宋" w:cs="仿宋"/>
          <w:sz w:val="28"/>
          <w:szCs w:val="28"/>
        </w:rPr>
      </w:pPr>
      <w:r>
        <w:rPr>
          <w:rFonts w:hint="eastAsia" w:ascii="仿宋" w:hAnsi="仿宋" w:eastAsia="仿宋" w:cs="仿宋"/>
          <w:sz w:val="28"/>
          <w:szCs w:val="28"/>
        </w:rPr>
        <w:t>1、满足2024年全国职业院校技能大赛“电子商务技能”赛项要求，具体赛项内容可登陆全国职业技能大赛官网查看</w:t>
      </w:r>
      <w:r>
        <w:rPr>
          <w:rFonts w:ascii="仿宋" w:hAnsi="仿宋" w:eastAsia="仿宋" w:cs="仿宋"/>
          <w:sz w:val="28"/>
          <w:szCs w:val="28"/>
        </w:rPr>
        <w:t>http://www.chinaskills-jsw.org/</w:t>
      </w:r>
    </w:p>
    <w:p>
      <w:pPr>
        <w:autoSpaceDE w:val="0"/>
        <w:autoSpaceDN w:val="0"/>
        <w:adjustRightInd w:val="0"/>
        <w:snapToGrid w:val="0"/>
        <w:spacing w:line="460" w:lineRule="exact"/>
        <w:ind w:firstLine="560" w:firstLineChars="200"/>
        <w:jc w:val="left"/>
        <w:outlineLvl w:val="1"/>
        <w:rPr>
          <w:rFonts w:ascii="仿宋" w:hAnsi="仿宋" w:eastAsia="仿宋" w:cs="仿宋"/>
          <w:sz w:val="28"/>
          <w:szCs w:val="28"/>
        </w:rPr>
      </w:pPr>
      <w:r>
        <w:rPr>
          <w:rFonts w:hint="eastAsia" w:ascii="仿宋" w:hAnsi="仿宋" w:eastAsia="仿宋" w:cs="仿宋"/>
          <w:sz w:val="28"/>
          <w:szCs w:val="28"/>
        </w:rPr>
        <w:t>2、符合现行国家标准及相关政策法规；符合现行教育行业标准、信息安全标准和网络安全标准。</w:t>
      </w:r>
    </w:p>
    <w:p>
      <w:pPr>
        <w:autoSpaceDE w:val="0"/>
        <w:autoSpaceDN w:val="0"/>
        <w:adjustRightInd w:val="0"/>
        <w:snapToGrid w:val="0"/>
        <w:spacing w:line="460" w:lineRule="exact"/>
        <w:ind w:firstLine="560" w:firstLineChars="200"/>
        <w:jc w:val="left"/>
        <w:outlineLvl w:val="1"/>
        <w:rPr>
          <w:rFonts w:ascii="仿宋" w:hAnsi="仿宋" w:eastAsia="仿宋" w:cs="仿宋"/>
          <w:sz w:val="28"/>
          <w:szCs w:val="28"/>
        </w:rPr>
      </w:pPr>
      <w:r>
        <w:rPr>
          <w:rFonts w:hint="eastAsia" w:ascii="仿宋" w:hAnsi="仿宋" w:eastAsia="仿宋" w:cs="仿宋"/>
          <w:sz w:val="28"/>
          <w:szCs w:val="28"/>
        </w:rPr>
        <w:t>三、采购标的数量，详见采购标的需满足的质量、安全、技术规格、物理特性等要求（响应供应商需提供课程资源包报价清单）</w:t>
      </w:r>
    </w:p>
    <w:p>
      <w:pPr>
        <w:autoSpaceDE w:val="0"/>
        <w:autoSpaceDN w:val="0"/>
        <w:adjustRightInd w:val="0"/>
        <w:snapToGrid w:val="0"/>
        <w:spacing w:line="460" w:lineRule="exact"/>
        <w:ind w:firstLine="560" w:firstLineChars="200"/>
        <w:jc w:val="left"/>
        <w:outlineLvl w:val="1"/>
        <w:rPr>
          <w:rFonts w:ascii="仿宋" w:hAnsi="仿宋" w:eastAsia="仿宋" w:cs="仿宋"/>
          <w:sz w:val="28"/>
          <w:szCs w:val="28"/>
        </w:rPr>
      </w:pPr>
      <w:r>
        <w:rPr>
          <w:rFonts w:hint="eastAsia" w:ascii="仿宋" w:hAnsi="仿宋" w:eastAsia="仿宋" w:cs="仿宋"/>
          <w:sz w:val="28"/>
          <w:szCs w:val="28"/>
        </w:rPr>
        <w:t>技术指标和要求如下：</w:t>
      </w:r>
      <w:r>
        <w:rPr>
          <w:rFonts w:ascii="仿宋" w:hAnsi="仿宋" w:eastAsia="仿宋" w:cs="仿宋"/>
          <w:sz w:val="28"/>
          <w:szCs w:val="28"/>
          <w:lang w:val="zh-CN"/>
        </w:rPr>
        <w:t xml:space="preserve"> </w:t>
      </w:r>
    </w:p>
    <w:p>
      <w:pPr>
        <w:snapToGrid w:val="0"/>
        <w:spacing w:line="460" w:lineRule="atLeast"/>
        <w:ind w:firstLine="640"/>
        <w:rPr>
          <w:rFonts w:ascii="仿宋" w:hAnsi="仿宋" w:eastAsia="仿宋" w:cs="仿宋"/>
          <w:sz w:val="28"/>
          <w:szCs w:val="28"/>
        </w:rPr>
      </w:pPr>
      <w:r>
        <w:rPr>
          <w:rFonts w:hint="eastAsia" w:ascii="仿宋" w:hAnsi="仿宋" w:eastAsia="仿宋" w:cs="仿宋"/>
          <w:sz w:val="28"/>
          <w:szCs w:val="28"/>
        </w:rPr>
        <w:t>本次项目采购的财经商贸类专业职业技能提升课程及培训服务主要是为了助力院校培养财经商贸类专业人才，培养电子商务企业、电子商务服务企业、电子商务方向个人创业所需人才，通过引入实际企业，参与真实企业运营，参考真实企业考核指标设置评判标准和数据，满足学生在有限时间内展示专项能力的需要。真实与虚拟的结合，既达到了锻炼、提升学生技能的目的，又满足职业教育的要求。同时强化创新创业实践，在广泛开展与地方、与企业行业深入合作的基础上，加强创新创业教育，构建功能集约、资源优化、开放充分、内外融通、运行高效的校内外实践教学平台，充分利用各种资源建设创业空间、创客中心等众创空间，扩大专业覆盖面和学生受益面。同时该教学资源对接电子商务师、全国职业院校技能大赛电子商务类赛项竞赛备赛，在掌握电子商务职业技能同时，实现对接电子商务师竞赛备赛，达到赛训一体，以赛促训，共同推进电子商务专业和实践教学发展，提升竞赛水平。最终依托学校资源，建设一个示范性省级高技能人才培养基地和校内实训基地，为社会开展推广性和示范性培训。</w:t>
      </w:r>
    </w:p>
    <w:p>
      <w:pPr>
        <w:snapToGrid w:val="0"/>
        <w:spacing w:line="460" w:lineRule="atLeas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服务项目包含内容如下：</w:t>
      </w:r>
    </w:p>
    <w:p>
      <w:pPr>
        <w:snapToGrid w:val="0"/>
        <w:spacing w:line="460" w:lineRule="atLeas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1.需要有在线课程平台，并交付课程学习账号。其中，学习账号使用时间范围，从合同生效起到2025年省赛结束；</w:t>
      </w:r>
    </w:p>
    <w:p>
      <w:pPr>
        <w:snapToGrid w:val="0"/>
        <w:spacing w:line="460" w:lineRule="atLeas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提供不少于4周的培训方案；培训方案要求包含三个模块（《电商产品开发》、《视觉营销设计》、《网店运营推广》）的详细培训服务内容；提供专业的国赛集训场地（场地等相关费用由供应商支付；集训期间食宿及路费由采购方自行承担）。</w:t>
      </w:r>
    </w:p>
    <w:p>
      <w:pPr>
        <w:snapToGrid w:val="0"/>
        <w:spacing w:line="460" w:lineRule="atLeast"/>
        <w:ind w:firstLine="560" w:firstLineChars="200"/>
        <w:rPr>
          <w:rFonts w:ascii="仿宋" w:hAnsi="仿宋" w:eastAsia="仿宋" w:cs="仿宋"/>
          <w:sz w:val="28"/>
          <w:szCs w:val="28"/>
        </w:rPr>
      </w:pPr>
      <w:r>
        <w:rPr>
          <w:rFonts w:hint="eastAsia" w:ascii="仿宋" w:hAnsi="仿宋" w:eastAsia="仿宋" w:cs="仿宋"/>
          <w:sz w:val="28"/>
          <w:szCs w:val="28"/>
        </w:rPr>
        <w:t>服务项目包含的技术要求及服务要求具体如下：</w:t>
      </w:r>
    </w:p>
    <w:p>
      <w:pPr>
        <w:ind w:left="278" w:firstLine="560" w:firstLineChars="200"/>
        <w:rPr>
          <w:rFonts w:ascii="仿宋" w:hAnsi="仿宋" w:eastAsia="仿宋" w:cs="仿宋"/>
          <w:sz w:val="28"/>
          <w:szCs w:val="28"/>
        </w:rPr>
      </w:pPr>
      <w:r>
        <w:rPr>
          <w:rFonts w:hint="eastAsia" w:ascii="仿宋" w:hAnsi="仿宋" w:eastAsia="仿宋" w:cs="仿宋"/>
          <w:sz w:val="28"/>
          <w:szCs w:val="28"/>
        </w:rPr>
        <w:t>1.《网店运营推广》职业技能提升课程，至少包含以下内容：</w:t>
      </w:r>
    </w:p>
    <w:tbl>
      <w:tblPr>
        <w:tblStyle w:val="13"/>
        <w:tblW w:w="7486" w:type="dxa"/>
        <w:jc w:val="center"/>
        <w:tblLayout w:type="fixed"/>
        <w:tblCellMar>
          <w:top w:w="0" w:type="dxa"/>
          <w:left w:w="10" w:type="dxa"/>
          <w:bottom w:w="0" w:type="dxa"/>
          <w:right w:w="10" w:type="dxa"/>
        </w:tblCellMar>
      </w:tblPr>
      <w:tblGrid>
        <w:gridCol w:w="2924"/>
        <w:gridCol w:w="1849"/>
        <w:gridCol w:w="2713"/>
      </w:tblGrid>
      <w:tr>
        <w:tblPrEx>
          <w:tblCellMar>
            <w:top w:w="0" w:type="dxa"/>
            <w:left w:w="10" w:type="dxa"/>
            <w:bottom w:w="0" w:type="dxa"/>
            <w:right w:w="10" w:type="dxa"/>
          </w:tblCellMar>
        </w:tblPrEx>
        <w:trPr>
          <w:trHeight w:val="1" w:hRule="atLeast"/>
          <w:tblHeader/>
          <w:jc w:val="center"/>
        </w:trPr>
        <w:tc>
          <w:tcPr>
            <w:tcW w:w="29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b/>
                <w:szCs w:val="21"/>
              </w:rPr>
              <w:t>项目名称</w:t>
            </w:r>
          </w:p>
        </w:tc>
        <w:tc>
          <w:tcPr>
            <w:tcW w:w="18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b/>
                <w:szCs w:val="21"/>
              </w:rPr>
              <w:t>任务</w:t>
            </w:r>
          </w:p>
        </w:tc>
        <w:tc>
          <w:tcPr>
            <w:tcW w:w="2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b/>
                <w:szCs w:val="21"/>
              </w:rPr>
              <w:t>课程内容</w:t>
            </w:r>
          </w:p>
        </w:tc>
      </w:tr>
      <w:tr>
        <w:tblPrEx>
          <w:tblCellMar>
            <w:top w:w="0" w:type="dxa"/>
            <w:left w:w="10" w:type="dxa"/>
            <w:bottom w:w="0" w:type="dxa"/>
            <w:right w:w="10" w:type="dxa"/>
          </w:tblCellMar>
        </w:tblPrEx>
        <w:trPr>
          <w:jc w:val="center"/>
        </w:trPr>
        <w:tc>
          <w:tcPr>
            <w:tcW w:w="2924"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pPr>
              <w:jc w:val="center"/>
              <w:rPr>
                <w:bCs/>
                <w:szCs w:val="21"/>
              </w:rPr>
            </w:pPr>
            <w:r>
              <w:rPr>
                <w:rFonts w:hint="eastAsia" w:ascii="宋体" w:hAnsi="宋体" w:cs="宋体"/>
                <w:bCs/>
                <w:szCs w:val="21"/>
              </w:rPr>
              <w:t>项目一 初识电子商务沙盘</w:t>
            </w:r>
          </w:p>
        </w:tc>
        <w:tc>
          <w:tcPr>
            <w:tcW w:w="18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1</w:t>
            </w:r>
          </w:p>
        </w:tc>
        <w:tc>
          <w:tcPr>
            <w:tcW w:w="2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Cs w:val="21"/>
              </w:rPr>
            </w:pPr>
            <w:r>
              <w:rPr>
                <w:rFonts w:hint="eastAsia"/>
                <w:szCs w:val="21"/>
              </w:rPr>
              <w:t>了解开店及采购</w:t>
            </w:r>
          </w:p>
        </w:tc>
      </w:tr>
      <w:tr>
        <w:tblPrEx>
          <w:tblCellMar>
            <w:top w:w="0" w:type="dxa"/>
            <w:left w:w="10" w:type="dxa"/>
            <w:bottom w:w="0" w:type="dxa"/>
            <w:right w:w="10" w:type="dxa"/>
          </w:tblCellMar>
        </w:tblPrEx>
        <w:trPr>
          <w:trHeight w:val="1" w:hRule="atLeast"/>
          <w:jc w:val="center"/>
        </w:trPr>
        <w:tc>
          <w:tcPr>
            <w:tcW w:w="2924" w:type="dxa"/>
            <w:vMerge w:val="continue"/>
            <w:tcBorders>
              <w:left w:val="single" w:color="000000" w:sz="4" w:space="0"/>
              <w:right w:val="single" w:color="000000" w:sz="4" w:space="0"/>
            </w:tcBorders>
            <w:shd w:val="clear" w:color="000000" w:fill="FFFFFF"/>
            <w:tcMar>
              <w:left w:w="108" w:type="dxa"/>
              <w:right w:w="108" w:type="dxa"/>
            </w:tcMar>
            <w:vAlign w:val="center"/>
          </w:tcPr>
          <w:p>
            <w:pPr>
              <w:spacing w:before="1560"/>
              <w:jc w:val="center"/>
              <w:rPr>
                <w:rFonts w:ascii="宋体" w:hAnsi="宋体" w:cs="宋体"/>
                <w:bCs/>
                <w:szCs w:val="21"/>
              </w:rPr>
            </w:pPr>
          </w:p>
        </w:tc>
        <w:tc>
          <w:tcPr>
            <w:tcW w:w="18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2</w:t>
            </w:r>
          </w:p>
        </w:tc>
        <w:tc>
          <w:tcPr>
            <w:tcW w:w="2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Cs w:val="21"/>
              </w:rPr>
            </w:pPr>
            <w:r>
              <w:rPr>
                <w:rFonts w:hint="eastAsia"/>
                <w:szCs w:val="21"/>
              </w:rPr>
              <w:t>实训课：开店及采购</w:t>
            </w:r>
          </w:p>
        </w:tc>
      </w:tr>
      <w:tr>
        <w:tblPrEx>
          <w:tblCellMar>
            <w:top w:w="0" w:type="dxa"/>
            <w:left w:w="10" w:type="dxa"/>
            <w:bottom w:w="0" w:type="dxa"/>
            <w:right w:w="10" w:type="dxa"/>
          </w:tblCellMar>
        </w:tblPrEx>
        <w:trPr>
          <w:trHeight w:val="1" w:hRule="atLeast"/>
          <w:jc w:val="center"/>
        </w:trPr>
        <w:tc>
          <w:tcPr>
            <w:tcW w:w="2924" w:type="dxa"/>
            <w:vMerge w:val="continue"/>
            <w:tcBorders>
              <w:left w:val="single" w:color="000000" w:sz="4" w:space="0"/>
              <w:right w:val="single" w:color="000000" w:sz="4" w:space="0"/>
            </w:tcBorders>
            <w:shd w:val="clear" w:color="000000" w:fill="FFFFFF"/>
            <w:tcMar>
              <w:left w:w="108" w:type="dxa"/>
              <w:right w:w="108" w:type="dxa"/>
            </w:tcMar>
            <w:vAlign w:val="center"/>
          </w:tcPr>
          <w:p>
            <w:pPr>
              <w:spacing w:before="1560"/>
              <w:jc w:val="center"/>
              <w:rPr>
                <w:rFonts w:ascii="宋体" w:hAnsi="宋体" w:cs="宋体"/>
                <w:bCs/>
                <w:szCs w:val="21"/>
              </w:rPr>
            </w:pPr>
          </w:p>
        </w:tc>
        <w:tc>
          <w:tcPr>
            <w:tcW w:w="18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3</w:t>
            </w:r>
          </w:p>
        </w:tc>
        <w:tc>
          <w:tcPr>
            <w:tcW w:w="2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Cs w:val="21"/>
              </w:rPr>
            </w:pPr>
            <w:r>
              <w:rPr>
                <w:rFonts w:hint="eastAsia"/>
                <w:szCs w:val="21"/>
              </w:rPr>
              <w:t>预习课：网店推广</w:t>
            </w:r>
          </w:p>
        </w:tc>
      </w:tr>
      <w:tr>
        <w:tblPrEx>
          <w:tblCellMar>
            <w:top w:w="0" w:type="dxa"/>
            <w:left w:w="10" w:type="dxa"/>
            <w:bottom w:w="0" w:type="dxa"/>
            <w:right w:w="10" w:type="dxa"/>
          </w:tblCellMar>
        </w:tblPrEx>
        <w:trPr>
          <w:jc w:val="center"/>
        </w:trPr>
        <w:tc>
          <w:tcPr>
            <w:tcW w:w="2924" w:type="dxa"/>
            <w:vMerge w:val="continue"/>
            <w:tcBorders>
              <w:left w:val="single" w:color="000000" w:sz="4" w:space="0"/>
              <w:right w:val="single" w:color="000000" w:sz="4" w:space="0"/>
            </w:tcBorders>
            <w:shd w:val="clear" w:color="000000" w:fill="FFFFFF"/>
            <w:tcMar>
              <w:left w:w="108" w:type="dxa"/>
              <w:right w:w="108" w:type="dxa"/>
            </w:tcMar>
            <w:vAlign w:val="center"/>
          </w:tcPr>
          <w:p>
            <w:pPr>
              <w:spacing w:before="1560"/>
              <w:jc w:val="center"/>
              <w:rPr>
                <w:rFonts w:ascii="宋体" w:hAnsi="宋体" w:cs="宋体"/>
                <w:bCs/>
                <w:szCs w:val="21"/>
              </w:rPr>
            </w:pPr>
          </w:p>
        </w:tc>
        <w:tc>
          <w:tcPr>
            <w:tcW w:w="18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4</w:t>
            </w:r>
          </w:p>
        </w:tc>
        <w:tc>
          <w:tcPr>
            <w:tcW w:w="2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了解网店推广</w:t>
            </w:r>
          </w:p>
        </w:tc>
      </w:tr>
      <w:tr>
        <w:tblPrEx>
          <w:tblCellMar>
            <w:top w:w="0" w:type="dxa"/>
            <w:left w:w="10" w:type="dxa"/>
            <w:bottom w:w="0" w:type="dxa"/>
            <w:right w:w="10" w:type="dxa"/>
          </w:tblCellMar>
        </w:tblPrEx>
        <w:trPr>
          <w:jc w:val="center"/>
        </w:trPr>
        <w:tc>
          <w:tcPr>
            <w:tcW w:w="2924" w:type="dxa"/>
            <w:vMerge w:val="continue"/>
            <w:tcBorders>
              <w:left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bCs/>
                <w:szCs w:val="21"/>
              </w:rPr>
            </w:pPr>
          </w:p>
        </w:tc>
        <w:tc>
          <w:tcPr>
            <w:tcW w:w="18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5</w:t>
            </w:r>
          </w:p>
        </w:tc>
        <w:tc>
          <w:tcPr>
            <w:tcW w:w="2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szCs w:val="21"/>
              </w:rPr>
              <w:t>实训课：网店推广</w:t>
            </w:r>
          </w:p>
        </w:tc>
      </w:tr>
      <w:tr>
        <w:tblPrEx>
          <w:tblCellMar>
            <w:top w:w="0" w:type="dxa"/>
            <w:left w:w="10" w:type="dxa"/>
            <w:bottom w:w="0" w:type="dxa"/>
            <w:right w:w="10" w:type="dxa"/>
          </w:tblCellMar>
        </w:tblPrEx>
        <w:trPr>
          <w:jc w:val="center"/>
        </w:trPr>
        <w:tc>
          <w:tcPr>
            <w:tcW w:w="2924" w:type="dxa"/>
            <w:vMerge w:val="continue"/>
            <w:tcBorders>
              <w:left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bCs/>
                <w:szCs w:val="21"/>
              </w:rPr>
            </w:pPr>
          </w:p>
        </w:tc>
        <w:tc>
          <w:tcPr>
            <w:tcW w:w="18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6</w:t>
            </w:r>
          </w:p>
        </w:tc>
        <w:tc>
          <w:tcPr>
            <w:tcW w:w="2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szCs w:val="21"/>
              </w:rPr>
              <w:t>订单分发及财务</w:t>
            </w:r>
          </w:p>
        </w:tc>
      </w:tr>
      <w:tr>
        <w:tblPrEx>
          <w:tblCellMar>
            <w:top w:w="0" w:type="dxa"/>
            <w:left w:w="10" w:type="dxa"/>
            <w:bottom w:w="0" w:type="dxa"/>
            <w:right w:w="10" w:type="dxa"/>
          </w:tblCellMar>
        </w:tblPrEx>
        <w:trPr>
          <w:jc w:val="center"/>
        </w:trPr>
        <w:tc>
          <w:tcPr>
            <w:tcW w:w="2924"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bCs/>
                <w:szCs w:val="21"/>
              </w:rPr>
            </w:pPr>
          </w:p>
        </w:tc>
        <w:tc>
          <w:tcPr>
            <w:tcW w:w="18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7</w:t>
            </w:r>
          </w:p>
        </w:tc>
        <w:tc>
          <w:tcPr>
            <w:tcW w:w="2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szCs w:val="21"/>
              </w:rPr>
              <w:t>辅助工具及经营分析</w:t>
            </w:r>
          </w:p>
        </w:tc>
      </w:tr>
      <w:tr>
        <w:tblPrEx>
          <w:tblCellMar>
            <w:top w:w="0" w:type="dxa"/>
            <w:left w:w="10" w:type="dxa"/>
            <w:bottom w:w="0" w:type="dxa"/>
            <w:right w:w="10" w:type="dxa"/>
          </w:tblCellMar>
        </w:tblPrEx>
        <w:trPr>
          <w:jc w:val="center"/>
        </w:trPr>
        <w:tc>
          <w:tcPr>
            <w:tcW w:w="2924"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bCs/>
                <w:szCs w:val="21"/>
              </w:rPr>
            </w:pPr>
          </w:p>
          <w:p>
            <w:pPr>
              <w:jc w:val="center"/>
              <w:rPr>
                <w:rFonts w:ascii="宋体" w:hAnsi="宋体" w:cs="宋体"/>
                <w:bCs/>
                <w:szCs w:val="21"/>
              </w:rPr>
            </w:pPr>
            <w:r>
              <w:rPr>
                <w:rFonts w:hint="eastAsia" w:ascii="宋体" w:hAnsi="宋体" w:cs="宋体"/>
                <w:bCs/>
                <w:szCs w:val="21"/>
              </w:rPr>
              <w:t>项目二 电子商务沙盘必备技巧</w:t>
            </w:r>
          </w:p>
          <w:p>
            <w:pPr>
              <w:jc w:val="center"/>
              <w:rPr>
                <w:rFonts w:ascii="宋体" w:hAnsi="宋体" w:cs="宋体"/>
                <w:bCs/>
                <w:szCs w:val="21"/>
              </w:rPr>
            </w:pPr>
          </w:p>
        </w:tc>
        <w:tc>
          <w:tcPr>
            <w:tcW w:w="18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8</w:t>
            </w:r>
          </w:p>
        </w:tc>
        <w:tc>
          <w:tcPr>
            <w:tcW w:w="2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Cs w:val="21"/>
              </w:rPr>
            </w:pPr>
            <w:r>
              <w:rPr>
                <w:rFonts w:hint="eastAsia"/>
                <w:szCs w:val="21"/>
              </w:rPr>
              <w:t>竞赛姿势及操作速度提升</w:t>
            </w:r>
          </w:p>
        </w:tc>
      </w:tr>
      <w:tr>
        <w:tblPrEx>
          <w:tblCellMar>
            <w:top w:w="0" w:type="dxa"/>
            <w:left w:w="10" w:type="dxa"/>
            <w:bottom w:w="0" w:type="dxa"/>
            <w:right w:w="10" w:type="dxa"/>
          </w:tblCellMar>
        </w:tblPrEx>
        <w:trPr>
          <w:jc w:val="center"/>
        </w:trPr>
        <w:tc>
          <w:tcPr>
            <w:tcW w:w="2924" w:type="dxa"/>
            <w:vMerge w:val="continue"/>
            <w:tcBorders>
              <w:left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bCs/>
                <w:szCs w:val="21"/>
              </w:rPr>
            </w:pPr>
          </w:p>
        </w:tc>
        <w:tc>
          <w:tcPr>
            <w:tcW w:w="18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9</w:t>
            </w:r>
          </w:p>
        </w:tc>
        <w:tc>
          <w:tcPr>
            <w:tcW w:w="2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Cs w:val="21"/>
              </w:rPr>
            </w:pPr>
            <w:r>
              <w:rPr>
                <w:rFonts w:hint="eastAsia"/>
                <w:szCs w:val="21"/>
              </w:rPr>
              <w:t>快捷键的使用与熟练</w:t>
            </w:r>
          </w:p>
        </w:tc>
      </w:tr>
      <w:tr>
        <w:tblPrEx>
          <w:tblCellMar>
            <w:top w:w="0" w:type="dxa"/>
            <w:left w:w="10" w:type="dxa"/>
            <w:bottom w:w="0" w:type="dxa"/>
            <w:right w:w="10" w:type="dxa"/>
          </w:tblCellMar>
        </w:tblPrEx>
        <w:trPr>
          <w:jc w:val="center"/>
        </w:trPr>
        <w:tc>
          <w:tcPr>
            <w:tcW w:w="2924" w:type="dxa"/>
            <w:vMerge w:val="continue"/>
            <w:tcBorders>
              <w:left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bCs/>
                <w:szCs w:val="21"/>
              </w:rPr>
            </w:pPr>
          </w:p>
        </w:tc>
        <w:tc>
          <w:tcPr>
            <w:tcW w:w="18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10</w:t>
            </w:r>
          </w:p>
        </w:tc>
        <w:tc>
          <w:tcPr>
            <w:tcW w:w="2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Cs w:val="21"/>
              </w:rPr>
            </w:pPr>
            <w:r>
              <w:rPr>
                <w:rFonts w:hint="eastAsia"/>
                <w:szCs w:val="21"/>
              </w:rPr>
              <w:t>选词与加词的手速提升</w:t>
            </w:r>
          </w:p>
        </w:tc>
      </w:tr>
      <w:tr>
        <w:tblPrEx>
          <w:tblCellMar>
            <w:top w:w="0" w:type="dxa"/>
            <w:left w:w="10" w:type="dxa"/>
            <w:bottom w:w="0" w:type="dxa"/>
            <w:right w:w="10" w:type="dxa"/>
          </w:tblCellMar>
        </w:tblPrEx>
        <w:trPr>
          <w:jc w:val="center"/>
        </w:trPr>
        <w:tc>
          <w:tcPr>
            <w:tcW w:w="2924" w:type="dxa"/>
            <w:vMerge w:val="continue"/>
            <w:tcBorders>
              <w:left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bCs/>
                <w:szCs w:val="21"/>
              </w:rPr>
            </w:pPr>
          </w:p>
        </w:tc>
        <w:tc>
          <w:tcPr>
            <w:tcW w:w="18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11</w:t>
            </w:r>
          </w:p>
        </w:tc>
        <w:tc>
          <w:tcPr>
            <w:tcW w:w="2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Cs w:val="21"/>
              </w:rPr>
            </w:pPr>
            <w:r>
              <w:rPr>
                <w:rFonts w:hint="eastAsia"/>
                <w:szCs w:val="21"/>
              </w:rPr>
              <w:t>计算表的制作以及使用</w:t>
            </w:r>
          </w:p>
        </w:tc>
      </w:tr>
      <w:tr>
        <w:tblPrEx>
          <w:tblCellMar>
            <w:top w:w="0" w:type="dxa"/>
            <w:left w:w="10" w:type="dxa"/>
            <w:bottom w:w="0" w:type="dxa"/>
            <w:right w:w="10" w:type="dxa"/>
          </w:tblCellMar>
        </w:tblPrEx>
        <w:trPr>
          <w:jc w:val="center"/>
        </w:trPr>
        <w:tc>
          <w:tcPr>
            <w:tcW w:w="2924"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bCs/>
                <w:szCs w:val="21"/>
              </w:rPr>
            </w:pPr>
          </w:p>
        </w:tc>
        <w:tc>
          <w:tcPr>
            <w:tcW w:w="18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12</w:t>
            </w:r>
          </w:p>
        </w:tc>
        <w:tc>
          <w:tcPr>
            <w:tcW w:w="2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Cs w:val="21"/>
              </w:rPr>
            </w:pPr>
            <w:r>
              <w:rPr>
                <w:rFonts w:hint="eastAsia"/>
                <w:szCs w:val="21"/>
              </w:rPr>
              <w:t>WIN10系统的截图方式</w:t>
            </w:r>
          </w:p>
        </w:tc>
      </w:tr>
      <w:tr>
        <w:tblPrEx>
          <w:tblCellMar>
            <w:top w:w="0" w:type="dxa"/>
            <w:left w:w="10" w:type="dxa"/>
            <w:bottom w:w="0" w:type="dxa"/>
            <w:right w:w="10" w:type="dxa"/>
          </w:tblCellMar>
        </w:tblPrEx>
        <w:trPr>
          <w:jc w:val="center"/>
        </w:trPr>
        <w:tc>
          <w:tcPr>
            <w:tcW w:w="2924"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bCs/>
                <w:szCs w:val="21"/>
              </w:rPr>
            </w:pPr>
            <w:r>
              <w:rPr>
                <w:rFonts w:hint="eastAsia" w:ascii="宋体" w:hAnsi="宋体" w:cs="宋体"/>
                <w:bCs/>
                <w:szCs w:val="21"/>
              </w:rPr>
              <w:t>项目三 三大市场成交规则</w:t>
            </w:r>
          </w:p>
        </w:tc>
        <w:tc>
          <w:tcPr>
            <w:tcW w:w="18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13</w:t>
            </w:r>
          </w:p>
        </w:tc>
        <w:tc>
          <w:tcPr>
            <w:tcW w:w="2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绩效的存在</w:t>
            </w:r>
          </w:p>
        </w:tc>
      </w:tr>
      <w:tr>
        <w:tblPrEx>
          <w:tblCellMar>
            <w:top w:w="0" w:type="dxa"/>
            <w:left w:w="10" w:type="dxa"/>
            <w:bottom w:w="0" w:type="dxa"/>
            <w:right w:w="10" w:type="dxa"/>
          </w:tblCellMar>
        </w:tblPrEx>
        <w:trPr>
          <w:jc w:val="center"/>
        </w:trPr>
        <w:tc>
          <w:tcPr>
            <w:tcW w:w="2924" w:type="dxa"/>
            <w:vMerge w:val="continue"/>
            <w:tcBorders>
              <w:left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bCs/>
                <w:szCs w:val="21"/>
              </w:rPr>
            </w:pPr>
          </w:p>
        </w:tc>
        <w:tc>
          <w:tcPr>
            <w:tcW w:w="18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14</w:t>
            </w:r>
          </w:p>
        </w:tc>
        <w:tc>
          <w:tcPr>
            <w:tcW w:w="2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低价市场的成交规则</w:t>
            </w:r>
          </w:p>
        </w:tc>
      </w:tr>
      <w:tr>
        <w:tblPrEx>
          <w:tblCellMar>
            <w:top w:w="0" w:type="dxa"/>
            <w:left w:w="10" w:type="dxa"/>
            <w:bottom w:w="0" w:type="dxa"/>
            <w:right w:w="10" w:type="dxa"/>
          </w:tblCellMar>
        </w:tblPrEx>
        <w:trPr>
          <w:jc w:val="center"/>
        </w:trPr>
        <w:tc>
          <w:tcPr>
            <w:tcW w:w="2924" w:type="dxa"/>
            <w:vMerge w:val="continue"/>
            <w:tcBorders>
              <w:left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bCs/>
                <w:szCs w:val="21"/>
              </w:rPr>
            </w:pPr>
          </w:p>
        </w:tc>
        <w:tc>
          <w:tcPr>
            <w:tcW w:w="18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15</w:t>
            </w:r>
          </w:p>
        </w:tc>
        <w:tc>
          <w:tcPr>
            <w:tcW w:w="2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实训课：1300采购四低开</w:t>
            </w:r>
          </w:p>
        </w:tc>
      </w:tr>
      <w:tr>
        <w:tblPrEx>
          <w:tblCellMar>
            <w:top w:w="0" w:type="dxa"/>
            <w:left w:w="10" w:type="dxa"/>
            <w:bottom w:w="0" w:type="dxa"/>
            <w:right w:w="10" w:type="dxa"/>
          </w:tblCellMar>
        </w:tblPrEx>
        <w:trPr>
          <w:jc w:val="center"/>
        </w:trPr>
        <w:tc>
          <w:tcPr>
            <w:tcW w:w="2924" w:type="dxa"/>
            <w:vMerge w:val="continue"/>
            <w:tcBorders>
              <w:left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bCs/>
                <w:szCs w:val="21"/>
              </w:rPr>
            </w:pPr>
          </w:p>
        </w:tc>
        <w:tc>
          <w:tcPr>
            <w:tcW w:w="18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16</w:t>
            </w:r>
          </w:p>
        </w:tc>
        <w:tc>
          <w:tcPr>
            <w:tcW w:w="2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实训课：1700采购四低开</w:t>
            </w:r>
          </w:p>
        </w:tc>
      </w:tr>
      <w:tr>
        <w:tblPrEx>
          <w:tblCellMar>
            <w:top w:w="0" w:type="dxa"/>
            <w:left w:w="10" w:type="dxa"/>
            <w:bottom w:w="0" w:type="dxa"/>
            <w:right w:w="10" w:type="dxa"/>
          </w:tblCellMar>
        </w:tblPrEx>
        <w:trPr>
          <w:jc w:val="center"/>
        </w:trPr>
        <w:tc>
          <w:tcPr>
            <w:tcW w:w="2924" w:type="dxa"/>
            <w:vMerge w:val="continue"/>
            <w:tcBorders>
              <w:left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bCs/>
                <w:szCs w:val="21"/>
              </w:rPr>
            </w:pPr>
          </w:p>
        </w:tc>
        <w:tc>
          <w:tcPr>
            <w:tcW w:w="18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17</w:t>
            </w:r>
          </w:p>
        </w:tc>
        <w:tc>
          <w:tcPr>
            <w:tcW w:w="2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犹豫市场的成交规则</w:t>
            </w:r>
          </w:p>
        </w:tc>
      </w:tr>
      <w:tr>
        <w:tblPrEx>
          <w:tblCellMar>
            <w:top w:w="0" w:type="dxa"/>
            <w:left w:w="10" w:type="dxa"/>
            <w:bottom w:w="0" w:type="dxa"/>
            <w:right w:w="10" w:type="dxa"/>
          </w:tblCellMar>
        </w:tblPrEx>
        <w:trPr>
          <w:jc w:val="center"/>
        </w:trPr>
        <w:tc>
          <w:tcPr>
            <w:tcW w:w="2924" w:type="dxa"/>
            <w:vMerge w:val="continue"/>
            <w:tcBorders>
              <w:left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bCs/>
                <w:szCs w:val="21"/>
              </w:rPr>
            </w:pPr>
          </w:p>
        </w:tc>
        <w:tc>
          <w:tcPr>
            <w:tcW w:w="18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18</w:t>
            </w:r>
          </w:p>
        </w:tc>
        <w:tc>
          <w:tcPr>
            <w:tcW w:w="2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实训课：两轮网赛犹豫开局</w:t>
            </w:r>
          </w:p>
        </w:tc>
      </w:tr>
      <w:tr>
        <w:tblPrEx>
          <w:tblCellMar>
            <w:top w:w="0" w:type="dxa"/>
            <w:left w:w="10" w:type="dxa"/>
            <w:bottom w:w="0" w:type="dxa"/>
            <w:right w:w="10" w:type="dxa"/>
          </w:tblCellMar>
        </w:tblPrEx>
        <w:trPr>
          <w:jc w:val="center"/>
        </w:trPr>
        <w:tc>
          <w:tcPr>
            <w:tcW w:w="2924" w:type="dxa"/>
            <w:vMerge w:val="continue"/>
            <w:tcBorders>
              <w:left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bCs/>
                <w:szCs w:val="21"/>
              </w:rPr>
            </w:pPr>
          </w:p>
        </w:tc>
        <w:tc>
          <w:tcPr>
            <w:tcW w:w="18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19</w:t>
            </w:r>
          </w:p>
        </w:tc>
        <w:tc>
          <w:tcPr>
            <w:tcW w:w="2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实训课：两轮网赛犹豫开局</w:t>
            </w:r>
          </w:p>
        </w:tc>
      </w:tr>
      <w:tr>
        <w:tblPrEx>
          <w:tblCellMar>
            <w:top w:w="0" w:type="dxa"/>
            <w:left w:w="10" w:type="dxa"/>
            <w:bottom w:w="0" w:type="dxa"/>
            <w:right w:w="10" w:type="dxa"/>
          </w:tblCellMar>
        </w:tblPrEx>
        <w:trPr>
          <w:jc w:val="center"/>
        </w:trPr>
        <w:tc>
          <w:tcPr>
            <w:tcW w:w="2924" w:type="dxa"/>
            <w:vMerge w:val="continue"/>
            <w:tcBorders>
              <w:left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bCs/>
                <w:szCs w:val="21"/>
              </w:rPr>
            </w:pPr>
          </w:p>
        </w:tc>
        <w:tc>
          <w:tcPr>
            <w:tcW w:w="18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20</w:t>
            </w:r>
          </w:p>
        </w:tc>
        <w:tc>
          <w:tcPr>
            <w:tcW w:w="2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综合市场的成交规则</w:t>
            </w:r>
          </w:p>
        </w:tc>
      </w:tr>
      <w:tr>
        <w:tblPrEx>
          <w:tblCellMar>
            <w:top w:w="0" w:type="dxa"/>
            <w:left w:w="10" w:type="dxa"/>
            <w:bottom w:w="0" w:type="dxa"/>
            <w:right w:w="10" w:type="dxa"/>
          </w:tblCellMar>
        </w:tblPrEx>
        <w:trPr>
          <w:jc w:val="center"/>
        </w:trPr>
        <w:tc>
          <w:tcPr>
            <w:tcW w:w="2924" w:type="dxa"/>
            <w:vMerge w:val="continue"/>
            <w:tcBorders>
              <w:left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bCs/>
                <w:szCs w:val="21"/>
              </w:rPr>
            </w:pPr>
          </w:p>
        </w:tc>
        <w:tc>
          <w:tcPr>
            <w:tcW w:w="18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21</w:t>
            </w:r>
          </w:p>
        </w:tc>
        <w:tc>
          <w:tcPr>
            <w:tcW w:w="2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实训课：综合两轮大顺风</w:t>
            </w:r>
          </w:p>
        </w:tc>
      </w:tr>
      <w:tr>
        <w:tblPrEx>
          <w:tblCellMar>
            <w:top w:w="0" w:type="dxa"/>
            <w:left w:w="10" w:type="dxa"/>
            <w:bottom w:w="0" w:type="dxa"/>
            <w:right w:w="10" w:type="dxa"/>
          </w:tblCellMar>
        </w:tblPrEx>
        <w:trPr>
          <w:jc w:val="center"/>
        </w:trPr>
        <w:tc>
          <w:tcPr>
            <w:tcW w:w="2924" w:type="dxa"/>
            <w:vMerge w:val="continue"/>
            <w:tcBorders>
              <w:left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bCs/>
                <w:szCs w:val="21"/>
              </w:rPr>
            </w:pPr>
          </w:p>
        </w:tc>
        <w:tc>
          <w:tcPr>
            <w:tcW w:w="18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22</w:t>
            </w:r>
          </w:p>
        </w:tc>
        <w:tc>
          <w:tcPr>
            <w:tcW w:w="2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实训课：综合两轮2400开</w:t>
            </w:r>
          </w:p>
        </w:tc>
      </w:tr>
      <w:tr>
        <w:tblPrEx>
          <w:tblCellMar>
            <w:top w:w="0" w:type="dxa"/>
            <w:left w:w="10" w:type="dxa"/>
            <w:bottom w:w="0" w:type="dxa"/>
            <w:right w:w="10" w:type="dxa"/>
          </w:tblCellMar>
        </w:tblPrEx>
        <w:trPr>
          <w:jc w:val="center"/>
        </w:trPr>
        <w:tc>
          <w:tcPr>
            <w:tcW w:w="2924" w:type="dxa"/>
            <w:vMerge w:val="continue"/>
            <w:tcBorders>
              <w:left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bCs/>
                <w:szCs w:val="21"/>
              </w:rPr>
            </w:pPr>
          </w:p>
        </w:tc>
        <w:tc>
          <w:tcPr>
            <w:tcW w:w="18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23</w:t>
            </w:r>
          </w:p>
        </w:tc>
        <w:tc>
          <w:tcPr>
            <w:tcW w:w="2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实训课：综合两轮1500开</w:t>
            </w:r>
          </w:p>
        </w:tc>
      </w:tr>
      <w:tr>
        <w:tblPrEx>
          <w:tblCellMar>
            <w:top w:w="0" w:type="dxa"/>
            <w:left w:w="10" w:type="dxa"/>
            <w:bottom w:w="0" w:type="dxa"/>
            <w:right w:w="10" w:type="dxa"/>
          </w:tblCellMar>
        </w:tblPrEx>
        <w:trPr>
          <w:jc w:val="center"/>
        </w:trPr>
        <w:tc>
          <w:tcPr>
            <w:tcW w:w="2924" w:type="dxa"/>
            <w:vMerge w:val="continue"/>
            <w:tcBorders>
              <w:left w:val="single" w:color="000000" w:sz="4" w:space="0"/>
              <w:bottom w:val="single" w:color="auto" w:sz="4" w:space="0"/>
              <w:right w:val="single" w:color="000000" w:sz="4" w:space="0"/>
            </w:tcBorders>
            <w:shd w:val="clear" w:color="000000" w:fill="FFFFFF"/>
            <w:tcMar>
              <w:left w:w="108" w:type="dxa"/>
              <w:right w:w="108" w:type="dxa"/>
            </w:tcMar>
            <w:vAlign w:val="center"/>
          </w:tcPr>
          <w:p>
            <w:pPr>
              <w:jc w:val="center"/>
              <w:rPr>
                <w:rFonts w:ascii="宋体" w:hAnsi="宋体" w:cs="宋体"/>
                <w:bCs/>
                <w:szCs w:val="21"/>
              </w:rPr>
            </w:pPr>
          </w:p>
        </w:tc>
        <w:tc>
          <w:tcPr>
            <w:tcW w:w="18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24</w:t>
            </w:r>
          </w:p>
        </w:tc>
        <w:tc>
          <w:tcPr>
            <w:tcW w:w="2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资金链，供求关系的重要性</w:t>
            </w:r>
          </w:p>
        </w:tc>
      </w:tr>
      <w:tr>
        <w:tblPrEx>
          <w:tblCellMar>
            <w:top w:w="0" w:type="dxa"/>
            <w:left w:w="10" w:type="dxa"/>
            <w:bottom w:w="0" w:type="dxa"/>
            <w:right w:w="10" w:type="dxa"/>
          </w:tblCellMar>
        </w:tblPrEx>
        <w:trPr>
          <w:jc w:val="center"/>
        </w:trPr>
        <w:tc>
          <w:tcPr>
            <w:tcW w:w="2924" w:type="dxa"/>
            <w:vMerge w:val="restart"/>
            <w:tcBorders>
              <w:top w:val="single" w:color="auto" w:sz="4" w:space="0"/>
              <w:left w:val="single" w:color="auto" w:sz="4" w:space="0"/>
              <w:right w:val="single" w:color="auto" w:sz="4" w:space="0"/>
            </w:tcBorders>
            <w:shd w:val="clear" w:color="000000" w:fill="FFFFFF"/>
            <w:tcMar>
              <w:left w:w="108" w:type="dxa"/>
              <w:right w:w="108" w:type="dxa"/>
            </w:tcMar>
            <w:vAlign w:val="center"/>
          </w:tcPr>
          <w:p>
            <w:pPr>
              <w:jc w:val="center"/>
              <w:rPr>
                <w:rFonts w:ascii="宋体" w:hAnsi="宋体" w:cs="宋体"/>
                <w:bCs/>
                <w:szCs w:val="21"/>
              </w:rPr>
            </w:pPr>
            <w:r>
              <w:rPr>
                <w:rFonts w:hint="eastAsia" w:ascii="宋体" w:hAnsi="宋体" w:cs="宋体"/>
                <w:bCs/>
                <w:szCs w:val="21"/>
              </w:rPr>
              <w:t>项目四 流量为王</w:t>
            </w:r>
          </w:p>
        </w:tc>
        <w:tc>
          <w:tcPr>
            <w:tcW w:w="1849" w:type="dxa"/>
            <w:tcBorders>
              <w:top w:val="single" w:color="000000" w:sz="4" w:space="0"/>
              <w:left w:val="single" w:color="auto"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25</w:t>
            </w:r>
          </w:p>
        </w:tc>
        <w:tc>
          <w:tcPr>
            <w:tcW w:w="2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SEO</w:t>
            </w:r>
          </w:p>
        </w:tc>
      </w:tr>
      <w:tr>
        <w:tblPrEx>
          <w:tblCellMar>
            <w:top w:w="0" w:type="dxa"/>
            <w:left w:w="10" w:type="dxa"/>
            <w:bottom w:w="0" w:type="dxa"/>
            <w:right w:w="10" w:type="dxa"/>
          </w:tblCellMar>
        </w:tblPrEx>
        <w:trPr>
          <w:jc w:val="center"/>
        </w:trPr>
        <w:tc>
          <w:tcPr>
            <w:tcW w:w="2924" w:type="dxa"/>
            <w:vMerge w:val="continue"/>
            <w:tcBorders>
              <w:left w:val="single" w:color="auto" w:sz="4" w:space="0"/>
              <w:right w:val="single" w:color="auto" w:sz="4" w:space="0"/>
            </w:tcBorders>
            <w:shd w:val="clear" w:color="000000" w:fill="FFFFFF"/>
            <w:tcMar>
              <w:left w:w="108" w:type="dxa"/>
              <w:right w:w="108" w:type="dxa"/>
            </w:tcMar>
            <w:vAlign w:val="center"/>
          </w:tcPr>
          <w:p>
            <w:pPr>
              <w:jc w:val="center"/>
              <w:rPr>
                <w:rFonts w:ascii="宋体" w:hAnsi="宋体" w:cs="宋体"/>
                <w:bCs/>
                <w:szCs w:val="21"/>
              </w:rPr>
            </w:pPr>
          </w:p>
        </w:tc>
        <w:tc>
          <w:tcPr>
            <w:tcW w:w="1849" w:type="dxa"/>
            <w:tcBorders>
              <w:top w:val="single" w:color="000000" w:sz="4" w:space="0"/>
              <w:left w:val="single" w:color="auto"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26</w:t>
            </w:r>
          </w:p>
        </w:tc>
        <w:tc>
          <w:tcPr>
            <w:tcW w:w="2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SEM</w:t>
            </w:r>
          </w:p>
        </w:tc>
      </w:tr>
      <w:tr>
        <w:tblPrEx>
          <w:tblCellMar>
            <w:top w:w="0" w:type="dxa"/>
            <w:left w:w="10" w:type="dxa"/>
            <w:bottom w:w="0" w:type="dxa"/>
            <w:right w:w="10" w:type="dxa"/>
          </w:tblCellMar>
        </w:tblPrEx>
        <w:trPr>
          <w:jc w:val="center"/>
        </w:trPr>
        <w:tc>
          <w:tcPr>
            <w:tcW w:w="2924" w:type="dxa"/>
            <w:vMerge w:val="continue"/>
            <w:tcBorders>
              <w:left w:val="single" w:color="auto" w:sz="4" w:space="0"/>
              <w:bottom w:val="single" w:color="auto" w:sz="4" w:space="0"/>
              <w:right w:val="single" w:color="auto" w:sz="4" w:space="0"/>
            </w:tcBorders>
            <w:shd w:val="clear" w:color="000000" w:fill="FFFFFF"/>
            <w:tcMar>
              <w:left w:w="108" w:type="dxa"/>
              <w:right w:w="108" w:type="dxa"/>
            </w:tcMar>
            <w:vAlign w:val="center"/>
          </w:tcPr>
          <w:p>
            <w:pPr>
              <w:jc w:val="center"/>
              <w:rPr>
                <w:rFonts w:ascii="宋体" w:hAnsi="宋体" w:cs="宋体"/>
                <w:bCs/>
                <w:szCs w:val="21"/>
              </w:rPr>
            </w:pPr>
          </w:p>
        </w:tc>
        <w:tc>
          <w:tcPr>
            <w:tcW w:w="1849" w:type="dxa"/>
            <w:tcBorders>
              <w:top w:val="single" w:color="000000" w:sz="4" w:space="0"/>
              <w:left w:val="single" w:color="auto"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27</w:t>
            </w:r>
          </w:p>
        </w:tc>
        <w:tc>
          <w:tcPr>
            <w:tcW w:w="2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SEO/SEM与商品绩效的关系</w:t>
            </w:r>
          </w:p>
        </w:tc>
      </w:tr>
      <w:tr>
        <w:tblPrEx>
          <w:tblCellMar>
            <w:top w:w="0" w:type="dxa"/>
            <w:left w:w="10" w:type="dxa"/>
            <w:bottom w:w="0" w:type="dxa"/>
            <w:right w:w="10" w:type="dxa"/>
          </w:tblCellMar>
        </w:tblPrEx>
        <w:trPr>
          <w:jc w:val="center"/>
        </w:trPr>
        <w:tc>
          <w:tcPr>
            <w:tcW w:w="2924" w:type="dxa"/>
            <w:vMerge w:val="restart"/>
            <w:tcBorders>
              <w:top w:val="single" w:color="auto" w:sz="4" w:space="0"/>
              <w:left w:val="single" w:color="auto" w:sz="4" w:space="0"/>
              <w:right w:val="single" w:color="auto" w:sz="4" w:space="0"/>
            </w:tcBorders>
            <w:shd w:val="clear" w:color="000000" w:fill="FFFFFF"/>
            <w:tcMar>
              <w:left w:w="108" w:type="dxa"/>
              <w:right w:w="108" w:type="dxa"/>
            </w:tcMar>
            <w:vAlign w:val="center"/>
          </w:tcPr>
          <w:p>
            <w:pPr>
              <w:jc w:val="center"/>
              <w:rPr>
                <w:rFonts w:ascii="宋体" w:hAnsi="宋体" w:cs="宋体"/>
                <w:bCs/>
                <w:szCs w:val="21"/>
              </w:rPr>
            </w:pPr>
            <w:r>
              <w:rPr>
                <w:rFonts w:hint="eastAsia" w:ascii="宋体" w:hAnsi="宋体" w:cs="宋体"/>
                <w:bCs/>
                <w:szCs w:val="21"/>
              </w:rPr>
              <w:t>项目五 两轮全方位学习</w:t>
            </w:r>
          </w:p>
        </w:tc>
        <w:tc>
          <w:tcPr>
            <w:tcW w:w="1849" w:type="dxa"/>
            <w:tcBorders>
              <w:top w:val="single" w:color="000000" w:sz="4" w:space="0"/>
              <w:left w:val="single" w:color="auto"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28</w:t>
            </w:r>
          </w:p>
        </w:tc>
        <w:tc>
          <w:tcPr>
            <w:tcW w:w="2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开局理论思维</w:t>
            </w:r>
          </w:p>
        </w:tc>
      </w:tr>
      <w:tr>
        <w:tblPrEx>
          <w:tblCellMar>
            <w:top w:w="0" w:type="dxa"/>
            <w:left w:w="10" w:type="dxa"/>
            <w:bottom w:w="0" w:type="dxa"/>
            <w:right w:w="10" w:type="dxa"/>
          </w:tblCellMar>
        </w:tblPrEx>
        <w:trPr>
          <w:jc w:val="center"/>
        </w:trPr>
        <w:tc>
          <w:tcPr>
            <w:tcW w:w="2924" w:type="dxa"/>
            <w:vMerge w:val="continue"/>
            <w:tcBorders>
              <w:left w:val="single" w:color="auto" w:sz="4" w:space="0"/>
              <w:right w:val="single" w:color="auto" w:sz="4" w:space="0"/>
            </w:tcBorders>
            <w:shd w:val="clear" w:color="000000" w:fill="FFFFFF"/>
            <w:tcMar>
              <w:left w:w="108" w:type="dxa"/>
              <w:right w:w="108" w:type="dxa"/>
            </w:tcMar>
            <w:vAlign w:val="center"/>
          </w:tcPr>
          <w:p>
            <w:pPr>
              <w:jc w:val="center"/>
              <w:rPr>
                <w:rFonts w:ascii="宋体" w:hAnsi="宋体" w:cs="宋体"/>
                <w:bCs/>
                <w:szCs w:val="21"/>
              </w:rPr>
            </w:pPr>
          </w:p>
        </w:tc>
        <w:tc>
          <w:tcPr>
            <w:tcW w:w="1849" w:type="dxa"/>
            <w:tcBorders>
              <w:top w:val="single" w:color="000000" w:sz="4" w:space="0"/>
              <w:left w:val="single" w:color="auto"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29</w:t>
            </w:r>
          </w:p>
        </w:tc>
        <w:tc>
          <w:tcPr>
            <w:tcW w:w="2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第一轮第二期理论思维一</w:t>
            </w:r>
          </w:p>
        </w:tc>
      </w:tr>
      <w:tr>
        <w:tblPrEx>
          <w:tblCellMar>
            <w:top w:w="0" w:type="dxa"/>
            <w:left w:w="10" w:type="dxa"/>
            <w:bottom w:w="0" w:type="dxa"/>
            <w:right w:w="10" w:type="dxa"/>
          </w:tblCellMar>
        </w:tblPrEx>
        <w:trPr>
          <w:jc w:val="center"/>
        </w:trPr>
        <w:tc>
          <w:tcPr>
            <w:tcW w:w="2924" w:type="dxa"/>
            <w:vMerge w:val="continue"/>
            <w:tcBorders>
              <w:left w:val="single" w:color="auto" w:sz="4" w:space="0"/>
              <w:right w:val="single" w:color="auto" w:sz="4" w:space="0"/>
            </w:tcBorders>
            <w:shd w:val="clear" w:color="000000" w:fill="FFFFFF"/>
            <w:tcMar>
              <w:left w:w="108" w:type="dxa"/>
              <w:right w:w="108" w:type="dxa"/>
            </w:tcMar>
            <w:vAlign w:val="center"/>
          </w:tcPr>
          <w:p>
            <w:pPr>
              <w:jc w:val="center"/>
              <w:rPr>
                <w:rFonts w:ascii="宋体" w:hAnsi="宋体" w:cs="宋体"/>
                <w:bCs/>
                <w:szCs w:val="21"/>
              </w:rPr>
            </w:pPr>
          </w:p>
        </w:tc>
        <w:tc>
          <w:tcPr>
            <w:tcW w:w="1849" w:type="dxa"/>
            <w:tcBorders>
              <w:top w:val="single" w:color="000000" w:sz="4" w:space="0"/>
              <w:left w:val="single" w:color="auto"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30</w:t>
            </w:r>
          </w:p>
        </w:tc>
        <w:tc>
          <w:tcPr>
            <w:tcW w:w="2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第一轮第二期理论思维二</w:t>
            </w:r>
          </w:p>
        </w:tc>
      </w:tr>
      <w:tr>
        <w:tblPrEx>
          <w:tblCellMar>
            <w:top w:w="0" w:type="dxa"/>
            <w:left w:w="10" w:type="dxa"/>
            <w:bottom w:w="0" w:type="dxa"/>
            <w:right w:w="10" w:type="dxa"/>
          </w:tblCellMar>
        </w:tblPrEx>
        <w:trPr>
          <w:jc w:val="center"/>
        </w:trPr>
        <w:tc>
          <w:tcPr>
            <w:tcW w:w="2924" w:type="dxa"/>
            <w:vMerge w:val="continue"/>
            <w:tcBorders>
              <w:left w:val="single" w:color="auto" w:sz="4" w:space="0"/>
              <w:right w:val="single" w:color="auto" w:sz="4" w:space="0"/>
            </w:tcBorders>
            <w:shd w:val="clear" w:color="000000" w:fill="FFFFFF"/>
            <w:tcMar>
              <w:left w:w="108" w:type="dxa"/>
              <w:right w:w="108" w:type="dxa"/>
            </w:tcMar>
            <w:vAlign w:val="center"/>
          </w:tcPr>
          <w:p>
            <w:pPr>
              <w:jc w:val="center"/>
              <w:rPr>
                <w:rFonts w:ascii="宋体" w:hAnsi="宋体" w:cs="宋体"/>
                <w:bCs/>
                <w:szCs w:val="21"/>
              </w:rPr>
            </w:pPr>
          </w:p>
        </w:tc>
        <w:tc>
          <w:tcPr>
            <w:tcW w:w="1849" w:type="dxa"/>
            <w:tcBorders>
              <w:top w:val="single" w:color="000000" w:sz="4" w:space="0"/>
              <w:left w:val="single" w:color="auto"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31</w:t>
            </w:r>
          </w:p>
        </w:tc>
        <w:tc>
          <w:tcPr>
            <w:tcW w:w="2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第二轮第一期理论思维</w:t>
            </w:r>
          </w:p>
        </w:tc>
      </w:tr>
      <w:tr>
        <w:tblPrEx>
          <w:tblCellMar>
            <w:top w:w="0" w:type="dxa"/>
            <w:left w:w="10" w:type="dxa"/>
            <w:bottom w:w="0" w:type="dxa"/>
            <w:right w:w="10" w:type="dxa"/>
          </w:tblCellMar>
        </w:tblPrEx>
        <w:trPr>
          <w:jc w:val="center"/>
        </w:trPr>
        <w:tc>
          <w:tcPr>
            <w:tcW w:w="2924" w:type="dxa"/>
            <w:vMerge w:val="continue"/>
            <w:tcBorders>
              <w:left w:val="single" w:color="auto" w:sz="4" w:space="0"/>
              <w:right w:val="single" w:color="auto" w:sz="4" w:space="0"/>
            </w:tcBorders>
            <w:shd w:val="clear" w:color="000000" w:fill="FFFFFF"/>
            <w:tcMar>
              <w:left w:w="108" w:type="dxa"/>
              <w:right w:w="108" w:type="dxa"/>
            </w:tcMar>
            <w:vAlign w:val="center"/>
          </w:tcPr>
          <w:p>
            <w:pPr>
              <w:jc w:val="center"/>
              <w:rPr>
                <w:rFonts w:ascii="宋体" w:hAnsi="宋体" w:cs="宋体"/>
                <w:bCs/>
                <w:szCs w:val="21"/>
              </w:rPr>
            </w:pPr>
          </w:p>
        </w:tc>
        <w:tc>
          <w:tcPr>
            <w:tcW w:w="1849" w:type="dxa"/>
            <w:tcBorders>
              <w:top w:val="single" w:color="000000" w:sz="4" w:space="0"/>
              <w:left w:val="single" w:color="auto"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32</w:t>
            </w:r>
          </w:p>
        </w:tc>
        <w:tc>
          <w:tcPr>
            <w:tcW w:w="2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四边形开的理论逻辑</w:t>
            </w:r>
          </w:p>
        </w:tc>
      </w:tr>
      <w:tr>
        <w:tblPrEx>
          <w:tblCellMar>
            <w:top w:w="0" w:type="dxa"/>
            <w:left w:w="10" w:type="dxa"/>
            <w:bottom w:w="0" w:type="dxa"/>
            <w:right w:w="10" w:type="dxa"/>
          </w:tblCellMar>
        </w:tblPrEx>
        <w:trPr>
          <w:jc w:val="center"/>
        </w:trPr>
        <w:tc>
          <w:tcPr>
            <w:tcW w:w="2924" w:type="dxa"/>
            <w:vMerge w:val="continue"/>
            <w:tcBorders>
              <w:left w:val="single" w:color="auto" w:sz="4" w:space="0"/>
              <w:right w:val="single" w:color="auto" w:sz="4" w:space="0"/>
            </w:tcBorders>
            <w:shd w:val="clear" w:color="000000" w:fill="FFFFFF"/>
            <w:tcMar>
              <w:left w:w="108" w:type="dxa"/>
              <w:right w:w="108" w:type="dxa"/>
            </w:tcMar>
            <w:vAlign w:val="center"/>
          </w:tcPr>
          <w:p>
            <w:pPr>
              <w:jc w:val="center"/>
              <w:rPr>
                <w:rFonts w:ascii="宋体" w:hAnsi="宋体" w:cs="宋体"/>
                <w:bCs/>
                <w:szCs w:val="21"/>
              </w:rPr>
            </w:pPr>
          </w:p>
        </w:tc>
        <w:tc>
          <w:tcPr>
            <w:tcW w:w="1849" w:type="dxa"/>
            <w:tcBorders>
              <w:top w:val="single" w:color="000000" w:sz="4" w:space="0"/>
              <w:left w:val="single" w:color="auto"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33</w:t>
            </w:r>
          </w:p>
        </w:tc>
        <w:tc>
          <w:tcPr>
            <w:tcW w:w="2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两轮实训学习课一</w:t>
            </w:r>
          </w:p>
        </w:tc>
      </w:tr>
      <w:tr>
        <w:tblPrEx>
          <w:tblCellMar>
            <w:top w:w="0" w:type="dxa"/>
            <w:left w:w="10" w:type="dxa"/>
            <w:bottom w:w="0" w:type="dxa"/>
            <w:right w:w="10" w:type="dxa"/>
          </w:tblCellMar>
        </w:tblPrEx>
        <w:trPr>
          <w:jc w:val="center"/>
        </w:trPr>
        <w:tc>
          <w:tcPr>
            <w:tcW w:w="2924" w:type="dxa"/>
            <w:vMerge w:val="continue"/>
            <w:tcBorders>
              <w:left w:val="single" w:color="auto" w:sz="4" w:space="0"/>
              <w:right w:val="single" w:color="auto" w:sz="4" w:space="0"/>
            </w:tcBorders>
            <w:shd w:val="clear" w:color="000000" w:fill="FFFFFF"/>
            <w:tcMar>
              <w:left w:w="108" w:type="dxa"/>
              <w:right w:w="108" w:type="dxa"/>
            </w:tcMar>
            <w:vAlign w:val="center"/>
          </w:tcPr>
          <w:p>
            <w:pPr>
              <w:jc w:val="center"/>
              <w:rPr>
                <w:rFonts w:ascii="宋体" w:hAnsi="宋体" w:cs="宋体"/>
                <w:bCs/>
                <w:szCs w:val="21"/>
              </w:rPr>
            </w:pPr>
          </w:p>
        </w:tc>
        <w:tc>
          <w:tcPr>
            <w:tcW w:w="1849" w:type="dxa"/>
            <w:tcBorders>
              <w:top w:val="single" w:color="000000" w:sz="4" w:space="0"/>
              <w:left w:val="single" w:color="auto"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34</w:t>
            </w:r>
          </w:p>
        </w:tc>
        <w:tc>
          <w:tcPr>
            <w:tcW w:w="2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两轮实训学习课二</w:t>
            </w:r>
          </w:p>
        </w:tc>
      </w:tr>
      <w:tr>
        <w:tblPrEx>
          <w:tblCellMar>
            <w:top w:w="0" w:type="dxa"/>
            <w:left w:w="10" w:type="dxa"/>
            <w:bottom w:w="0" w:type="dxa"/>
            <w:right w:w="10" w:type="dxa"/>
          </w:tblCellMar>
        </w:tblPrEx>
        <w:trPr>
          <w:jc w:val="center"/>
        </w:trPr>
        <w:tc>
          <w:tcPr>
            <w:tcW w:w="2924" w:type="dxa"/>
            <w:vMerge w:val="continue"/>
            <w:tcBorders>
              <w:left w:val="single" w:color="auto" w:sz="4" w:space="0"/>
              <w:bottom w:val="single" w:color="auto" w:sz="4" w:space="0"/>
              <w:right w:val="single" w:color="auto" w:sz="4" w:space="0"/>
            </w:tcBorders>
            <w:shd w:val="clear" w:color="000000" w:fill="FFFFFF"/>
            <w:tcMar>
              <w:left w:w="108" w:type="dxa"/>
              <w:right w:w="108" w:type="dxa"/>
            </w:tcMar>
            <w:vAlign w:val="center"/>
          </w:tcPr>
          <w:p>
            <w:pPr>
              <w:jc w:val="center"/>
              <w:rPr>
                <w:rFonts w:ascii="宋体" w:hAnsi="宋体" w:cs="宋体"/>
                <w:bCs/>
                <w:szCs w:val="21"/>
              </w:rPr>
            </w:pPr>
          </w:p>
        </w:tc>
        <w:tc>
          <w:tcPr>
            <w:tcW w:w="1849" w:type="dxa"/>
            <w:tcBorders>
              <w:top w:val="single" w:color="000000" w:sz="4" w:space="0"/>
              <w:left w:val="single" w:color="auto" w:sz="4" w:space="0"/>
              <w:bottom w:val="single" w:color="auto"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35</w:t>
            </w:r>
          </w:p>
        </w:tc>
        <w:tc>
          <w:tcPr>
            <w:tcW w:w="2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两轮实训学习课三</w:t>
            </w:r>
          </w:p>
        </w:tc>
      </w:tr>
      <w:tr>
        <w:tblPrEx>
          <w:tblCellMar>
            <w:top w:w="0" w:type="dxa"/>
            <w:left w:w="10" w:type="dxa"/>
            <w:bottom w:w="0" w:type="dxa"/>
            <w:right w:w="10" w:type="dxa"/>
          </w:tblCellMar>
        </w:tblPrEx>
        <w:trPr>
          <w:jc w:val="center"/>
        </w:trPr>
        <w:tc>
          <w:tcPr>
            <w:tcW w:w="2924" w:type="dxa"/>
            <w:vMerge w:val="restart"/>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jc w:val="center"/>
              <w:rPr>
                <w:rFonts w:ascii="宋体" w:hAnsi="宋体" w:cs="宋体"/>
                <w:bCs/>
                <w:szCs w:val="21"/>
              </w:rPr>
            </w:pPr>
            <w:r>
              <w:rPr>
                <w:rFonts w:hint="eastAsia" w:ascii="宋体" w:hAnsi="宋体" w:cs="宋体"/>
                <w:bCs/>
                <w:szCs w:val="21"/>
              </w:rPr>
              <w:t>项目六 三轮全方位学习</w:t>
            </w:r>
          </w:p>
        </w:tc>
        <w:tc>
          <w:tcPr>
            <w:tcW w:w="1849"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36</w:t>
            </w:r>
          </w:p>
        </w:tc>
        <w:tc>
          <w:tcPr>
            <w:tcW w:w="2713" w:type="dxa"/>
            <w:tcBorders>
              <w:top w:val="single" w:color="000000" w:sz="4" w:space="0"/>
              <w:left w:val="single" w:color="auto"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第二轮第二期理论思维</w:t>
            </w:r>
          </w:p>
        </w:tc>
      </w:tr>
      <w:tr>
        <w:tblPrEx>
          <w:tblCellMar>
            <w:top w:w="0" w:type="dxa"/>
            <w:left w:w="10" w:type="dxa"/>
            <w:bottom w:w="0" w:type="dxa"/>
            <w:right w:w="10" w:type="dxa"/>
          </w:tblCellMar>
        </w:tblPrEx>
        <w:trPr>
          <w:jc w:val="center"/>
        </w:trPr>
        <w:tc>
          <w:tcPr>
            <w:tcW w:w="2924" w:type="dxa"/>
            <w:vMerge w:val="continue"/>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jc w:val="center"/>
              <w:rPr>
                <w:rFonts w:ascii="宋体" w:hAnsi="宋体" w:cs="宋体"/>
                <w:bCs/>
                <w:szCs w:val="21"/>
              </w:rPr>
            </w:pPr>
          </w:p>
        </w:tc>
        <w:tc>
          <w:tcPr>
            <w:tcW w:w="1849"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37</w:t>
            </w:r>
          </w:p>
        </w:tc>
        <w:tc>
          <w:tcPr>
            <w:tcW w:w="2713" w:type="dxa"/>
            <w:tcBorders>
              <w:top w:val="single" w:color="000000" w:sz="4" w:space="0"/>
              <w:left w:val="single" w:color="auto"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第三轮第一期理论思维</w:t>
            </w:r>
          </w:p>
        </w:tc>
      </w:tr>
      <w:tr>
        <w:tblPrEx>
          <w:tblCellMar>
            <w:top w:w="0" w:type="dxa"/>
            <w:left w:w="10" w:type="dxa"/>
            <w:bottom w:w="0" w:type="dxa"/>
            <w:right w:w="10" w:type="dxa"/>
          </w:tblCellMar>
        </w:tblPrEx>
        <w:trPr>
          <w:jc w:val="center"/>
        </w:trPr>
        <w:tc>
          <w:tcPr>
            <w:tcW w:w="2924" w:type="dxa"/>
            <w:vMerge w:val="continue"/>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jc w:val="center"/>
              <w:rPr>
                <w:rFonts w:ascii="宋体" w:hAnsi="宋体" w:cs="宋体"/>
                <w:bCs/>
                <w:szCs w:val="21"/>
              </w:rPr>
            </w:pPr>
          </w:p>
        </w:tc>
        <w:tc>
          <w:tcPr>
            <w:tcW w:w="1849"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38</w:t>
            </w:r>
          </w:p>
        </w:tc>
        <w:tc>
          <w:tcPr>
            <w:tcW w:w="2713" w:type="dxa"/>
            <w:tcBorders>
              <w:top w:val="single" w:color="000000" w:sz="4" w:space="0"/>
              <w:left w:val="single" w:color="auto"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三轮实训学习课一</w:t>
            </w:r>
          </w:p>
        </w:tc>
      </w:tr>
      <w:tr>
        <w:tblPrEx>
          <w:tblCellMar>
            <w:top w:w="0" w:type="dxa"/>
            <w:left w:w="10" w:type="dxa"/>
            <w:bottom w:w="0" w:type="dxa"/>
            <w:right w:w="10" w:type="dxa"/>
          </w:tblCellMar>
        </w:tblPrEx>
        <w:trPr>
          <w:jc w:val="center"/>
        </w:trPr>
        <w:tc>
          <w:tcPr>
            <w:tcW w:w="2924" w:type="dxa"/>
            <w:vMerge w:val="continue"/>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jc w:val="center"/>
              <w:rPr>
                <w:rFonts w:ascii="宋体" w:hAnsi="宋体" w:cs="宋体"/>
                <w:bCs/>
                <w:szCs w:val="21"/>
              </w:rPr>
            </w:pPr>
          </w:p>
        </w:tc>
        <w:tc>
          <w:tcPr>
            <w:tcW w:w="1849"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39</w:t>
            </w:r>
          </w:p>
        </w:tc>
        <w:tc>
          <w:tcPr>
            <w:tcW w:w="2713" w:type="dxa"/>
            <w:tcBorders>
              <w:top w:val="single" w:color="000000" w:sz="4" w:space="0"/>
              <w:left w:val="single" w:color="auto"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三轮实训学习课二</w:t>
            </w:r>
          </w:p>
        </w:tc>
      </w:tr>
      <w:tr>
        <w:tblPrEx>
          <w:tblCellMar>
            <w:top w:w="0" w:type="dxa"/>
            <w:left w:w="10" w:type="dxa"/>
            <w:bottom w:w="0" w:type="dxa"/>
            <w:right w:w="10" w:type="dxa"/>
          </w:tblCellMar>
        </w:tblPrEx>
        <w:trPr>
          <w:jc w:val="center"/>
        </w:trPr>
        <w:tc>
          <w:tcPr>
            <w:tcW w:w="2924" w:type="dxa"/>
            <w:vMerge w:val="continue"/>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jc w:val="center"/>
              <w:rPr>
                <w:rFonts w:ascii="宋体" w:hAnsi="宋体" w:cs="宋体"/>
                <w:bCs/>
                <w:szCs w:val="21"/>
              </w:rPr>
            </w:pPr>
          </w:p>
        </w:tc>
        <w:tc>
          <w:tcPr>
            <w:tcW w:w="1849"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40</w:t>
            </w:r>
          </w:p>
        </w:tc>
        <w:tc>
          <w:tcPr>
            <w:tcW w:w="2713" w:type="dxa"/>
            <w:tcBorders>
              <w:top w:val="single" w:color="000000" w:sz="4" w:space="0"/>
              <w:left w:val="single" w:color="auto"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三轮习惯养成及要求</w:t>
            </w:r>
          </w:p>
        </w:tc>
      </w:tr>
      <w:tr>
        <w:tblPrEx>
          <w:tblCellMar>
            <w:top w:w="0" w:type="dxa"/>
            <w:left w:w="10" w:type="dxa"/>
            <w:bottom w:w="0" w:type="dxa"/>
            <w:right w:w="10" w:type="dxa"/>
          </w:tblCellMar>
        </w:tblPrEx>
        <w:trPr>
          <w:jc w:val="center"/>
        </w:trPr>
        <w:tc>
          <w:tcPr>
            <w:tcW w:w="2924" w:type="dxa"/>
            <w:vMerge w:val="continue"/>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jc w:val="center"/>
              <w:rPr>
                <w:rFonts w:ascii="宋体" w:hAnsi="宋体" w:cs="宋体"/>
                <w:bCs/>
                <w:szCs w:val="21"/>
              </w:rPr>
            </w:pPr>
          </w:p>
        </w:tc>
        <w:tc>
          <w:tcPr>
            <w:tcW w:w="1849"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41</w:t>
            </w:r>
          </w:p>
        </w:tc>
        <w:tc>
          <w:tcPr>
            <w:tcW w:w="2713" w:type="dxa"/>
            <w:tcBorders>
              <w:top w:val="single" w:color="000000" w:sz="4" w:space="0"/>
              <w:left w:val="single" w:color="auto"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三轮突破实训课一</w:t>
            </w:r>
          </w:p>
        </w:tc>
      </w:tr>
      <w:tr>
        <w:tblPrEx>
          <w:tblCellMar>
            <w:top w:w="0" w:type="dxa"/>
            <w:left w:w="10" w:type="dxa"/>
            <w:bottom w:w="0" w:type="dxa"/>
            <w:right w:w="10" w:type="dxa"/>
          </w:tblCellMar>
        </w:tblPrEx>
        <w:trPr>
          <w:jc w:val="center"/>
        </w:trPr>
        <w:tc>
          <w:tcPr>
            <w:tcW w:w="2924" w:type="dxa"/>
            <w:vMerge w:val="continue"/>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jc w:val="center"/>
              <w:rPr>
                <w:rFonts w:ascii="宋体" w:hAnsi="宋体" w:cs="宋体"/>
                <w:bCs/>
                <w:szCs w:val="21"/>
              </w:rPr>
            </w:pPr>
          </w:p>
        </w:tc>
        <w:tc>
          <w:tcPr>
            <w:tcW w:w="1849"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42</w:t>
            </w:r>
          </w:p>
        </w:tc>
        <w:tc>
          <w:tcPr>
            <w:tcW w:w="2713" w:type="dxa"/>
            <w:tcBorders>
              <w:top w:val="single" w:color="000000" w:sz="4" w:space="0"/>
              <w:left w:val="single" w:color="auto"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三轮突破实训课二</w:t>
            </w:r>
          </w:p>
        </w:tc>
      </w:tr>
      <w:tr>
        <w:tblPrEx>
          <w:tblCellMar>
            <w:top w:w="0" w:type="dxa"/>
            <w:left w:w="10" w:type="dxa"/>
            <w:bottom w:w="0" w:type="dxa"/>
            <w:right w:w="10" w:type="dxa"/>
          </w:tblCellMar>
        </w:tblPrEx>
        <w:trPr>
          <w:jc w:val="center"/>
        </w:trPr>
        <w:tc>
          <w:tcPr>
            <w:tcW w:w="2924" w:type="dxa"/>
            <w:vMerge w:val="continue"/>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jc w:val="center"/>
              <w:rPr>
                <w:rFonts w:ascii="宋体" w:hAnsi="宋体" w:cs="宋体"/>
                <w:bCs/>
                <w:szCs w:val="21"/>
              </w:rPr>
            </w:pPr>
          </w:p>
        </w:tc>
        <w:tc>
          <w:tcPr>
            <w:tcW w:w="1849"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43</w:t>
            </w:r>
          </w:p>
        </w:tc>
        <w:tc>
          <w:tcPr>
            <w:tcW w:w="2713" w:type="dxa"/>
            <w:tcBorders>
              <w:top w:val="single" w:color="000000" w:sz="4" w:space="0"/>
              <w:left w:val="single" w:color="auto"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三轮突破实训课三</w:t>
            </w:r>
          </w:p>
        </w:tc>
      </w:tr>
      <w:tr>
        <w:tblPrEx>
          <w:tblCellMar>
            <w:top w:w="0" w:type="dxa"/>
            <w:left w:w="10" w:type="dxa"/>
            <w:bottom w:w="0" w:type="dxa"/>
            <w:right w:w="10" w:type="dxa"/>
          </w:tblCellMar>
        </w:tblPrEx>
        <w:trPr>
          <w:jc w:val="center"/>
        </w:trPr>
        <w:tc>
          <w:tcPr>
            <w:tcW w:w="2924" w:type="dxa"/>
            <w:vMerge w:val="continue"/>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jc w:val="center"/>
              <w:rPr>
                <w:rFonts w:ascii="宋体" w:hAnsi="宋体" w:cs="宋体"/>
                <w:bCs/>
                <w:szCs w:val="21"/>
              </w:rPr>
            </w:pPr>
          </w:p>
        </w:tc>
        <w:tc>
          <w:tcPr>
            <w:tcW w:w="1849"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44</w:t>
            </w:r>
          </w:p>
        </w:tc>
        <w:tc>
          <w:tcPr>
            <w:tcW w:w="2713" w:type="dxa"/>
            <w:tcBorders>
              <w:top w:val="single" w:color="000000" w:sz="4" w:space="0"/>
              <w:left w:val="single" w:color="auto"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三轮突破实训课四</w:t>
            </w:r>
          </w:p>
        </w:tc>
      </w:tr>
      <w:tr>
        <w:tblPrEx>
          <w:tblCellMar>
            <w:top w:w="0" w:type="dxa"/>
            <w:left w:w="10" w:type="dxa"/>
            <w:bottom w:w="0" w:type="dxa"/>
            <w:right w:w="10" w:type="dxa"/>
          </w:tblCellMar>
        </w:tblPrEx>
        <w:trPr>
          <w:jc w:val="center"/>
        </w:trPr>
        <w:tc>
          <w:tcPr>
            <w:tcW w:w="2924" w:type="dxa"/>
            <w:vMerge w:val="restart"/>
            <w:tcBorders>
              <w:top w:val="single" w:color="auto" w:sz="4" w:space="0"/>
              <w:left w:val="single" w:color="auto" w:sz="4" w:space="0"/>
              <w:right w:val="single" w:color="auto" w:sz="4" w:space="0"/>
            </w:tcBorders>
            <w:shd w:val="clear" w:color="000000" w:fill="FFFFFF"/>
            <w:tcMar>
              <w:left w:w="108" w:type="dxa"/>
              <w:right w:w="108" w:type="dxa"/>
            </w:tcMar>
            <w:vAlign w:val="center"/>
          </w:tcPr>
          <w:p>
            <w:pPr>
              <w:jc w:val="center"/>
              <w:rPr>
                <w:rFonts w:ascii="宋体" w:hAnsi="宋体" w:cs="宋体"/>
                <w:bCs/>
                <w:szCs w:val="21"/>
              </w:rPr>
            </w:pPr>
            <w:r>
              <w:rPr>
                <w:rFonts w:hint="eastAsia" w:ascii="宋体" w:hAnsi="宋体" w:cs="宋体"/>
                <w:bCs/>
                <w:szCs w:val="21"/>
              </w:rPr>
              <w:t>项目七 三轮整体思维总结</w:t>
            </w:r>
          </w:p>
        </w:tc>
        <w:tc>
          <w:tcPr>
            <w:tcW w:w="1849" w:type="dxa"/>
            <w:tcBorders>
              <w:top w:val="single" w:color="auto" w:sz="4" w:space="0"/>
              <w:left w:val="single" w:color="auto"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45</w:t>
            </w:r>
          </w:p>
        </w:tc>
        <w:tc>
          <w:tcPr>
            <w:tcW w:w="2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ascii="宋体" w:hAnsi="宋体" w:cs="宋体"/>
                <w:szCs w:val="21"/>
              </w:rPr>
              <w:t>三轮整体目标及核心思路</w:t>
            </w:r>
          </w:p>
        </w:tc>
      </w:tr>
      <w:tr>
        <w:tblPrEx>
          <w:tblCellMar>
            <w:top w:w="0" w:type="dxa"/>
            <w:left w:w="10" w:type="dxa"/>
            <w:bottom w:w="0" w:type="dxa"/>
            <w:right w:w="10" w:type="dxa"/>
          </w:tblCellMar>
        </w:tblPrEx>
        <w:trPr>
          <w:jc w:val="center"/>
        </w:trPr>
        <w:tc>
          <w:tcPr>
            <w:tcW w:w="2924" w:type="dxa"/>
            <w:vMerge w:val="continue"/>
            <w:tcBorders>
              <w:left w:val="single" w:color="auto" w:sz="4" w:space="0"/>
              <w:right w:val="single" w:color="auto" w:sz="4" w:space="0"/>
            </w:tcBorders>
            <w:shd w:val="clear" w:color="000000" w:fill="FFFFFF"/>
            <w:tcMar>
              <w:left w:w="108" w:type="dxa"/>
              <w:right w:w="108" w:type="dxa"/>
            </w:tcMar>
            <w:vAlign w:val="center"/>
          </w:tcPr>
          <w:p>
            <w:pPr>
              <w:jc w:val="left"/>
              <w:rPr>
                <w:rFonts w:ascii="宋体" w:hAnsi="宋体" w:cs="宋体"/>
                <w:szCs w:val="21"/>
              </w:rPr>
            </w:pPr>
          </w:p>
        </w:tc>
        <w:tc>
          <w:tcPr>
            <w:tcW w:w="1849" w:type="dxa"/>
            <w:tcBorders>
              <w:top w:val="single" w:color="000000" w:sz="4" w:space="0"/>
              <w:left w:val="single" w:color="auto"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46</w:t>
            </w:r>
          </w:p>
        </w:tc>
        <w:tc>
          <w:tcPr>
            <w:tcW w:w="2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整理自己，分析对手、市场</w:t>
            </w:r>
          </w:p>
        </w:tc>
      </w:tr>
      <w:tr>
        <w:tblPrEx>
          <w:tblCellMar>
            <w:top w:w="0" w:type="dxa"/>
            <w:left w:w="10" w:type="dxa"/>
            <w:bottom w:w="0" w:type="dxa"/>
            <w:right w:w="10" w:type="dxa"/>
          </w:tblCellMar>
        </w:tblPrEx>
        <w:trPr>
          <w:jc w:val="center"/>
        </w:trPr>
        <w:tc>
          <w:tcPr>
            <w:tcW w:w="2924" w:type="dxa"/>
            <w:vMerge w:val="continue"/>
            <w:tcBorders>
              <w:left w:val="single" w:color="auto" w:sz="4" w:space="0"/>
              <w:right w:val="single" w:color="auto" w:sz="4" w:space="0"/>
            </w:tcBorders>
            <w:shd w:val="clear" w:color="000000" w:fill="FFFFFF"/>
            <w:tcMar>
              <w:left w:w="108" w:type="dxa"/>
              <w:right w:w="108" w:type="dxa"/>
            </w:tcMar>
            <w:vAlign w:val="center"/>
          </w:tcPr>
          <w:p>
            <w:pPr>
              <w:jc w:val="left"/>
              <w:rPr>
                <w:rFonts w:ascii="宋体" w:hAnsi="宋体" w:cs="宋体"/>
                <w:szCs w:val="21"/>
              </w:rPr>
            </w:pPr>
          </w:p>
        </w:tc>
        <w:tc>
          <w:tcPr>
            <w:tcW w:w="1849" w:type="dxa"/>
            <w:tcBorders>
              <w:top w:val="single" w:color="000000" w:sz="4" w:space="0"/>
              <w:left w:val="single" w:color="auto"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47</w:t>
            </w:r>
          </w:p>
        </w:tc>
        <w:tc>
          <w:tcPr>
            <w:tcW w:w="2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第一轮第二期思维训练</w:t>
            </w:r>
          </w:p>
        </w:tc>
      </w:tr>
      <w:tr>
        <w:tblPrEx>
          <w:tblCellMar>
            <w:top w:w="0" w:type="dxa"/>
            <w:left w:w="10" w:type="dxa"/>
            <w:bottom w:w="0" w:type="dxa"/>
            <w:right w:w="10" w:type="dxa"/>
          </w:tblCellMar>
        </w:tblPrEx>
        <w:trPr>
          <w:jc w:val="center"/>
        </w:trPr>
        <w:tc>
          <w:tcPr>
            <w:tcW w:w="2924" w:type="dxa"/>
            <w:vMerge w:val="continue"/>
            <w:tcBorders>
              <w:left w:val="single" w:color="auto" w:sz="4" w:space="0"/>
              <w:right w:val="single" w:color="auto" w:sz="4" w:space="0"/>
            </w:tcBorders>
            <w:shd w:val="clear" w:color="000000" w:fill="FFFFFF"/>
            <w:tcMar>
              <w:left w:w="108" w:type="dxa"/>
              <w:right w:w="108" w:type="dxa"/>
            </w:tcMar>
            <w:vAlign w:val="center"/>
          </w:tcPr>
          <w:p>
            <w:pPr>
              <w:jc w:val="left"/>
              <w:rPr>
                <w:rFonts w:ascii="宋体" w:hAnsi="宋体" w:cs="宋体"/>
                <w:szCs w:val="21"/>
              </w:rPr>
            </w:pPr>
          </w:p>
        </w:tc>
        <w:tc>
          <w:tcPr>
            <w:tcW w:w="1849" w:type="dxa"/>
            <w:tcBorders>
              <w:top w:val="single" w:color="000000" w:sz="4" w:space="0"/>
              <w:left w:val="single" w:color="auto"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48</w:t>
            </w:r>
          </w:p>
        </w:tc>
        <w:tc>
          <w:tcPr>
            <w:tcW w:w="2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第二轮第一期理论总结</w:t>
            </w:r>
          </w:p>
        </w:tc>
      </w:tr>
      <w:tr>
        <w:tblPrEx>
          <w:tblCellMar>
            <w:top w:w="0" w:type="dxa"/>
            <w:left w:w="10" w:type="dxa"/>
            <w:bottom w:w="0" w:type="dxa"/>
            <w:right w:w="10" w:type="dxa"/>
          </w:tblCellMar>
        </w:tblPrEx>
        <w:trPr>
          <w:jc w:val="center"/>
        </w:trPr>
        <w:tc>
          <w:tcPr>
            <w:tcW w:w="2924" w:type="dxa"/>
            <w:vMerge w:val="continue"/>
            <w:tcBorders>
              <w:left w:val="single" w:color="auto" w:sz="4" w:space="0"/>
              <w:right w:val="single" w:color="auto" w:sz="4" w:space="0"/>
            </w:tcBorders>
            <w:shd w:val="clear" w:color="000000" w:fill="FFFFFF"/>
            <w:tcMar>
              <w:left w:w="108" w:type="dxa"/>
              <w:right w:w="108" w:type="dxa"/>
            </w:tcMar>
            <w:vAlign w:val="center"/>
          </w:tcPr>
          <w:p>
            <w:pPr>
              <w:jc w:val="left"/>
              <w:rPr>
                <w:rFonts w:ascii="宋体" w:hAnsi="宋体" w:cs="宋体"/>
                <w:szCs w:val="21"/>
              </w:rPr>
            </w:pPr>
          </w:p>
        </w:tc>
        <w:tc>
          <w:tcPr>
            <w:tcW w:w="1849" w:type="dxa"/>
            <w:tcBorders>
              <w:top w:val="single" w:color="000000" w:sz="4" w:space="0"/>
              <w:left w:val="single" w:color="auto"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49</w:t>
            </w:r>
          </w:p>
        </w:tc>
        <w:tc>
          <w:tcPr>
            <w:tcW w:w="2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第二轮第一期思维训练</w:t>
            </w:r>
          </w:p>
        </w:tc>
      </w:tr>
      <w:tr>
        <w:tblPrEx>
          <w:tblCellMar>
            <w:top w:w="0" w:type="dxa"/>
            <w:left w:w="10" w:type="dxa"/>
            <w:bottom w:w="0" w:type="dxa"/>
            <w:right w:w="10" w:type="dxa"/>
          </w:tblCellMar>
        </w:tblPrEx>
        <w:trPr>
          <w:jc w:val="center"/>
        </w:trPr>
        <w:tc>
          <w:tcPr>
            <w:tcW w:w="2924" w:type="dxa"/>
            <w:vMerge w:val="continue"/>
            <w:tcBorders>
              <w:left w:val="single" w:color="auto" w:sz="4" w:space="0"/>
              <w:right w:val="single" w:color="auto" w:sz="4" w:space="0"/>
            </w:tcBorders>
            <w:shd w:val="clear" w:color="000000" w:fill="FFFFFF"/>
            <w:tcMar>
              <w:left w:w="108" w:type="dxa"/>
              <w:right w:w="108" w:type="dxa"/>
            </w:tcMar>
            <w:vAlign w:val="center"/>
          </w:tcPr>
          <w:p>
            <w:pPr>
              <w:jc w:val="left"/>
              <w:rPr>
                <w:rFonts w:ascii="宋体" w:hAnsi="宋体" w:cs="宋体"/>
                <w:szCs w:val="21"/>
              </w:rPr>
            </w:pPr>
          </w:p>
        </w:tc>
        <w:tc>
          <w:tcPr>
            <w:tcW w:w="1849" w:type="dxa"/>
            <w:tcBorders>
              <w:top w:val="single" w:color="000000" w:sz="4" w:space="0"/>
              <w:left w:val="single" w:color="auto"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50</w:t>
            </w:r>
          </w:p>
        </w:tc>
        <w:tc>
          <w:tcPr>
            <w:tcW w:w="2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第二轮第二期理论总结</w:t>
            </w:r>
          </w:p>
        </w:tc>
      </w:tr>
      <w:tr>
        <w:tblPrEx>
          <w:tblCellMar>
            <w:top w:w="0" w:type="dxa"/>
            <w:left w:w="10" w:type="dxa"/>
            <w:bottom w:w="0" w:type="dxa"/>
            <w:right w:w="10" w:type="dxa"/>
          </w:tblCellMar>
        </w:tblPrEx>
        <w:trPr>
          <w:jc w:val="center"/>
        </w:trPr>
        <w:tc>
          <w:tcPr>
            <w:tcW w:w="2924" w:type="dxa"/>
            <w:vMerge w:val="continue"/>
            <w:tcBorders>
              <w:left w:val="single" w:color="auto" w:sz="4" w:space="0"/>
              <w:right w:val="single" w:color="auto" w:sz="4" w:space="0"/>
            </w:tcBorders>
            <w:shd w:val="clear" w:color="000000" w:fill="FFFFFF"/>
            <w:tcMar>
              <w:left w:w="108" w:type="dxa"/>
              <w:right w:w="108" w:type="dxa"/>
            </w:tcMar>
            <w:vAlign w:val="center"/>
          </w:tcPr>
          <w:p>
            <w:pPr>
              <w:jc w:val="left"/>
              <w:rPr>
                <w:rFonts w:ascii="宋体" w:hAnsi="宋体" w:cs="宋体"/>
                <w:szCs w:val="21"/>
              </w:rPr>
            </w:pPr>
          </w:p>
        </w:tc>
        <w:tc>
          <w:tcPr>
            <w:tcW w:w="1849" w:type="dxa"/>
            <w:tcBorders>
              <w:top w:val="single" w:color="000000" w:sz="4" w:space="0"/>
              <w:left w:val="single" w:color="auto"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51</w:t>
            </w:r>
          </w:p>
        </w:tc>
        <w:tc>
          <w:tcPr>
            <w:tcW w:w="2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第二轮第二期思维训练</w:t>
            </w:r>
          </w:p>
        </w:tc>
      </w:tr>
      <w:tr>
        <w:tblPrEx>
          <w:tblCellMar>
            <w:top w:w="0" w:type="dxa"/>
            <w:left w:w="10" w:type="dxa"/>
            <w:bottom w:w="0" w:type="dxa"/>
            <w:right w:w="10" w:type="dxa"/>
          </w:tblCellMar>
        </w:tblPrEx>
        <w:trPr>
          <w:jc w:val="center"/>
        </w:trPr>
        <w:tc>
          <w:tcPr>
            <w:tcW w:w="2924" w:type="dxa"/>
            <w:vMerge w:val="continue"/>
            <w:tcBorders>
              <w:left w:val="single" w:color="auto" w:sz="4" w:space="0"/>
              <w:bottom w:val="single" w:color="auto" w:sz="4" w:space="0"/>
              <w:right w:val="single" w:color="auto" w:sz="4" w:space="0"/>
            </w:tcBorders>
            <w:shd w:val="clear" w:color="000000" w:fill="FFFFFF"/>
            <w:tcMar>
              <w:left w:w="108" w:type="dxa"/>
              <w:right w:w="108" w:type="dxa"/>
            </w:tcMar>
            <w:vAlign w:val="center"/>
          </w:tcPr>
          <w:p>
            <w:pPr>
              <w:jc w:val="left"/>
              <w:rPr>
                <w:rFonts w:ascii="宋体" w:hAnsi="宋体" w:cs="宋体"/>
                <w:szCs w:val="21"/>
              </w:rPr>
            </w:pPr>
          </w:p>
        </w:tc>
        <w:tc>
          <w:tcPr>
            <w:tcW w:w="1849" w:type="dxa"/>
            <w:tcBorders>
              <w:top w:val="single" w:color="000000" w:sz="4" w:space="0"/>
              <w:left w:val="single" w:color="auto"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52</w:t>
            </w:r>
          </w:p>
        </w:tc>
        <w:tc>
          <w:tcPr>
            <w:tcW w:w="2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第三轮第一期理论总结</w:t>
            </w:r>
          </w:p>
        </w:tc>
      </w:tr>
      <w:tr>
        <w:tblPrEx>
          <w:tblCellMar>
            <w:top w:w="0" w:type="dxa"/>
            <w:left w:w="10" w:type="dxa"/>
            <w:bottom w:w="0" w:type="dxa"/>
            <w:right w:w="10" w:type="dxa"/>
          </w:tblCellMar>
        </w:tblPrEx>
        <w:trPr>
          <w:jc w:val="center"/>
        </w:trPr>
        <w:tc>
          <w:tcPr>
            <w:tcW w:w="2924" w:type="dxa"/>
            <w:vMerge w:val="restart"/>
            <w:tcBorders>
              <w:top w:val="single" w:color="auto" w:sz="4" w:space="0"/>
              <w:left w:val="single" w:color="auto" w:sz="4" w:space="0"/>
              <w:right w:val="single" w:color="auto"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项目八 初次学习四、五轮</w:t>
            </w:r>
          </w:p>
        </w:tc>
        <w:tc>
          <w:tcPr>
            <w:tcW w:w="1849" w:type="dxa"/>
            <w:tcBorders>
              <w:top w:val="single" w:color="000000" w:sz="4" w:space="0"/>
              <w:left w:val="single" w:color="auto"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53</w:t>
            </w:r>
          </w:p>
        </w:tc>
        <w:tc>
          <w:tcPr>
            <w:tcW w:w="2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3-5轮过渡的操作习惯</w:t>
            </w:r>
          </w:p>
        </w:tc>
      </w:tr>
      <w:tr>
        <w:tblPrEx>
          <w:tblCellMar>
            <w:top w:w="0" w:type="dxa"/>
            <w:left w:w="10" w:type="dxa"/>
            <w:bottom w:w="0" w:type="dxa"/>
            <w:right w:w="10" w:type="dxa"/>
          </w:tblCellMar>
        </w:tblPrEx>
        <w:trPr>
          <w:jc w:val="center"/>
        </w:trPr>
        <w:tc>
          <w:tcPr>
            <w:tcW w:w="2924" w:type="dxa"/>
            <w:vMerge w:val="continue"/>
            <w:tcBorders>
              <w:left w:val="single" w:color="auto" w:sz="4" w:space="0"/>
              <w:right w:val="single" w:color="auto" w:sz="4" w:space="0"/>
            </w:tcBorders>
            <w:shd w:val="clear" w:color="000000" w:fill="FFFFFF"/>
            <w:tcMar>
              <w:left w:w="108" w:type="dxa"/>
              <w:right w:w="108" w:type="dxa"/>
            </w:tcMar>
            <w:vAlign w:val="center"/>
          </w:tcPr>
          <w:p>
            <w:pPr>
              <w:jc w:val="left"/>
              <w:rPr>
                <w:rFonts w:ascii="宋体" w:hAnsi="宋体" w:cs="宋体"/>
                <w:szCs w:val="21"/>
              </w:rPr>
            </w:pPr>
          </w:p>
        </w:tc>
        <w:tc>
          <w:tcPr>
            <w:tcW w:w="1849" w:type="dxa"/>
            <w:tcBorders>
              <w:top w:val="single" w:color="000000" w:sz="4" w:space="0"/>
              <w:left w:val="single" w:color="auto"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54</w:t>
            </w:r>
          </w:p>
        </w:tc>
        <w:tc>
          <w:tcPr>
            <w:tcW w:w="2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管好自己理论</w:t>
            </w:r>
          </w:p>
        </w:tc>
      </w:tr>
      <w:tr>
        <w:tblPrEx>
          <w:tblCellMar>
            <w:top w:w="0" w:type="dxa"/>
            <w:left w:w="10" w:type="dxa"/>
            <w:bottom w:w="0" w:type="dxa"/>
            <w:right w:w="10" w:type="dxa"/>
          </w:tblCellMar>
        </w:tblPrEx>
        <w:trPr>
          <w:jc w:val="center"/>
        </w:trPr>
        <w:tc>
          <w:tcPr>
            <w:tcW w:w="2924" w:type="dxa"/>
            <w:vMerge w:val="continue"/>
            <w:tcBorders>
              <w:left w:val="single" w:color="auto" w:sz="4" w:space="0"/>
              <w:right w:val="single" w:color="auto" w:sz="4" w:space="0"/>
            </w:tcBorders>
            <w:shd w:val="clear" w:color="000000" w:fill="FFFFFF"/>
            <w:tcMar>
              <w:left w:w="108" w:type="dxa"/>
              <w:right w:w="108" w:type="dxa"/>
            </w:tcMar>
            <w:vAlign w:val="center"/>
          </w:tcPr>
          <w:p>
            <w:pPr>
              <w:jc w:val="left"/>
              <w:rPr>
                <w:rFonts w:ascii="宋体" w:hAnsi="宋体" w:cs="宋体"/>
                <w:szCs w:val="21"/>
              </w:rPr>
            </w:pPr>
          </w:p>
        </w:tc>
        <w:tc>
          <w:tcPr>
            <w:tcW w:w="1849" w:type="dxa"/>
            <w:tcBorders>
              <w:top w:val="single" w:color="000000" w:sz="4" w:space="0"/>
              <w:left w:val="single" w:color="auto"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55</w:t>
            </w:r>
          </w:p>
        </w:tc>
        <w:tc>
          <w:tcPr>
            <w:tcW w:w="2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第三轮第一期分析教学</w:t>
            </w:r>
          </w:p>
        </w:tc>
      </w:tr>
      <w:tr>
        <w:tblPrEx>
          <w:tblCellMar>
            <w:top w:w="0" w:type="dxa"/>
            <w:left w:w="10" w:type="dxa"/>
            <w:bottom w:w="0" w:type="dxa"/>
            <w:right w:w="10" w:type="dxa"/>
          </w:tblCellMar>
        </w:tblPrEx>
        <w:trPr>
          <w:jc w:val="center"/>
        </w:trPr>
        <w:tc>
          <w:tcPr>
            <w:tcW w:w="2924" w:type="dxa"/>
            <w:vMerge w:val="continue"/>
            <w:tcBorders>
              <w:left w:val="single" w:color="auto" w:sz="4" w:space="0"/>
              <w:right w:val="single" w:color="auto" w:sz="4" w:space="0"/>
            </w:tcBorders>
            <w:shd w:val="clear" w:color="000000" w:fill="FFFFFF"/>
            <w:tcMar>
              <w:left w:w="108" w:type="dxa"/>
              <w:right w:w="108" w:type="dxa"/>
            </w:tcMar>
            <w:vAlign w:val="center"/>
          </w:tcPr>
          <w:p>
            <w:pPr>
              <w:jc w:val="left"/>
              <w:rPr>
                <w:rFonts w:ascii="宋体" w:hAnsi="宋体" w:cs="宋体"/>
                <w:szCs w:val="21"/>
              </w:rPr>
            </w:pPr>
          </w:p>
        </w:tc>
        <w:tc>
          <w:tcPr>
            <w:tcW w:w="1849" w:type="dxa"/>
            <w:tcBorders>
              <w:top w:val="single" w:color="000000" w:sz="4" w:space="0"/>
              <w:left w:val="single" w:color="auto"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56</w:t>
            </w:r>
          </w:p>
        </w:tc>
        <w:tc>
          <w:tcPr>
            <w:tcW w:w="2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品牌市场讲解</w:t>
            </w:r>
          </w:p>
        </w:tc>
      </w:tr>
      <w:tr>
        <w:tblPrEx>
          <w:tblCellMar>
            <w:top w:w="0" w:type="dxa"/>
            <w:left w:w="10" w:type="dxa"/>
            <w:bottom w:w="0" w:type="dxa"/>
            <w:right w:w="10" w:type="dxa"/>
          </w:tblCellMar>
        </w:tblPrEx>
        <w:trPr>
          <w:jc w:val="center"/>
        </w:trPr>
        <w:tc>
          <w:tcPr>
            <w:tcW w:w="2924" w:type="dxa"/>
            <w:vMerge w:val="continue"/>
            <w:tcBorders>
              <w:left w:val="single" w:color="auto" w:sz="4" w:space="0"/>
              <w:right w:val="single" w:color="auto" w:sz="4" w:space="0"/>
            </w:tcBorders>
            <w:shd w:val="clear" w:color="000000" w:fill="FFFFFF"/>
            <w:tcMar>
              <w:left w:w="108" w:type="dxa"/>
              <w:right w:w="108" w:type="dxa"/>
            </w:tcMar>
            <w:vAlign w:val="center"/>
          </w:tcPr>
          <w:p>
            <w:pPr>
              <w:jc w:val="left"/>
              <w:rPr>
                <w:rFonts w:ascii="宋体" w:hAnsi="宋体" w:cs="宋体"/>
                <w:szCs w:val="21"/>
              </w:rPr>
            </w:pPr>
          </w:p>
        </w:tc>
        <w:tc>
          <w:tcPr>
            <w:tcW w:w="1849" w:type="dxa"/>
            <w:tcBorders>
              <w:top w:val="single" w:color="000000" w:sz="4" w:space="0"/>
              <w:left w:val="single" w:color="auto"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57</w:t>
            </w:r>
          </w:p>
        </w:tc>
        <w:tc>
          <w:tcPr>
            <w:tcW w:w="2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B店理论一</w:t>
            </w:r>
          </w:p>
        </w:tc>
      </w:tr>
      <w:tr>
        <w:tblPrEx>
          <w:tblCellMar>
            <w:top w:w="0" w:type="dxa"/>
            <w:left w:w="10" w:type="dxa"/>
            <w:bottom w:w="0" w:type="dxa"/>
            <w:right w:w="10" w:type="dxa"/>
          </w:tblCellMar>
        </w:tblPrEx>
        <w:trPr>
          <w:jc w:val="center"/>
        </w:trPr>
        <w:tc>
          <w:tcPr>
            <w:tcW w:w="2924" w:type="dxa"/>
            <w:vMerge w:val="continue"/>
            <w:tcBorders>
              <w:left w:val="single" w:color="auto" w:sz="4" w:space="0"/>
              <w:right w:val="single" w:color="auto" w:sz="4" w:space="0"/>
            </w:tcBorders>
            <w:shd w:val="clear" w:color="000000" w:fill="FFFFFF"/>
            <w:tcMar>
              <w:left w:w="108" w:type="dxa"/>
              <w:right w:w="108" w:type="dxa"/>
            </w:tcMar>
            <w:vAlign w:val="center"/>
          </w:tcPr>
          <w:p>
            <w:pPr>
              <w:jc w:val="left"/>
              <w:rPr>
                <w:rFonts w:ascii="宋体" w:hAnsi="宋体" w:cs="宋体"/>
                <w:szCs w:val="21"/>
              </w:rPr>
            </w:pPr>
          </w:p>
        </w:tc>
        <w:tc>
          <w:tcPr>
            <w:tcW w:w="1849" w:type="dxa"/>
            <w:tcBorders>
              <w:top w:val="single" w:color="000000" w:sz="4" w:space="0"/>
              <w:left w:val="single" w:color="auto"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58</w:t>
            </w:r>
          </w:p>
        </w:tc>
        <w:tc>
          <w:tcPr>
            <w:tcW w:w="2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B店理论二</w:t>
            </w:r>
          </w:p>
        </w:tc>
      </w:tr>
      <w:tr>
        <w:tblPrEx>
          <w:tblCellMar>
            <w:top w:w="0" w:type="dxa"/>
            <w:left w:w="10" w:type="dxa"/>
            <w:bottom w:w="0" w:type="dxa"/>
            <w:right w:w="10" w:type="dxa"/>
          </w:tblCellMar>
        </w:tblPrEx>
        <w:trPr>
          <w:jc w:val="center"/>
        </w:trPr>
        <w:tc>
          <w:tcPr>
            <w:tcW w:w="2924" w:type="dxa"/>
            <w:vMerge w:val="continue"/>
            <w:tcBorders>
              <w:left w:val="single" w:color="auto" w:sz="4" w:space="0"/>
              <w:right w:val="single" w:color="auto" w:sz="4" w:space="0"/>
            </w:tcBorders>
            <w:shd w:val="clear" w:color="000000" w:fill="FFFFFF"/>
            <w:tcMar>
              <w:left w:w="108" w:type="dxa"/>
              <w:right w:w="108" w:type="dxa"/>
            </w:tcMar>
            <w:vAlign w:val="center"/>
          </w:tcPr>
          <w:p>
            <w:pPr>
              <w:jc w:val="left"/>
              <w:rPr>
                <w:rFonts w:ascii="宋体" w:hAnsi="宋体" w:cs="宋体"/>
                <w:szCs w:val="21"/>
              </w:rPr>
            </w:pPr>
          </w:p>
        </w:tc>
        <w:tc>
          <w:tcPr>
            <w:tcW w:w="1849" w:type="dxa"/>
            <w:tcBorders>
              <w:top w:val="single" w:color="000000" w:sz="4" w:space="0"/>
              <w:left w:val="single" w:color="auto"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59</w:t>
            </w:r>
          </w:p>
        </w:tc>
        <w:tc>
          <w:tcPr>
            <w:tcW w:w="2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B店理论三</w:t>
            </w:r>
          </w:p>
        </w:tc>
      </w:tr>
      <w:tr>
        <w:tblPrEx>
          <w:tblCellMar>
            <w:top w:w="0" w:type="dxa"/>
            <w:left w:w="10" w:type="dxa"/>
            <w:bottom w:w="0" w:type="dxa"/>
            <w:right w:w="10" w:type="dxa"/>
          </w:tblCellMar>
        </w:tblPrEx>
        <w:trPr>
          <w:jc w:val="center"/>
        </w:trPr>
        <w:tc>
          <w:tcPr>
            <w:tcW w:w="2924" w:type="dxa"/>
            <w:vMerge w:val="continue"/>
            <w:tcBorders>
              <w:left w:val="single" w:color="auto" w:sz="4" w:space="0"/>
              <w:right w:val="single" w:color="auto" w:sz="4" w:space="0"/>
            </w:tcBorders>
            <w:shd w:val="clear" w:color="000000" w:fill="FFFFFF"/>
            <w:tcMar>
              <w:left w:w="108" w:type="dxa"/>
              <w:right w:w="108" w:type="dxa"/>
            </w:tcMar>
            <w:vAlign w:val="center"/>
          </w:tcPr>
          <w:p>
            <w:pPr>
              <w:jc w:val="left"/>
              <w:rPr>
                <w:rFonts w:ascii="宋体" w:hAnsi="宋体" w:cs="宋体"/>
                <w:szCs w:val="21"/>
              </w:rPr>
            </w:pPr>
          </w:p>
        </w:tc>
        <w:tc>
          <w:tcPr>
            <w:tcW w:w="1849" w:type="dxa"/>
            <w:tcBorders>
              <w:top w:val="single" w:color="000000" w:sz="4" w:space="0"/>
              <w:left w:val="single" w:color="auto"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60</w:t>
            </w:r>
          </w:p>
        </w:tc>
        <w:tc>
          <w:tcPr>
            <w:tcW w:w="2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满减详细解答</w:t>
            </w:r>
          </w:p>
        </w:tc>
      </w:tr>
      <w:tr>
        <w:tblPrEx>
          <w:tblCellMar>
            <w:top w:w="0" w:type="dxa"/>
            <w:left w:w="10" w:type="dxa"/>
            <w:bottom w:w="0" w:type="dxa"/>
            <w:right w:w="10" w:type="dxa"/>
          </w:tblCellMar>
        </w:tblPrEx>
        <w:trPr>
          <w:jc w:val="center"/>
        </w:trPr>
        <w:tc>
          <w:tcPr>
            <w:tcW w:w="2924" w:type="dxa"/>
            <w:vMerge w:val="continue"/>
            <w:tcBorders>
              <w:left w:val="single" w:color="auto" w:sz="4" w:space="0"/>
              <w:right w:val="single" w:color="auto" w:sz="4" w:space="0"/>
            </w:tcBorders>
            <w:shd w:val="clear" w:color="000000" w:fill="FFFFFF"/>
            <w:tcMar>
              <w:left w:w="108" w:type="dxa"/>
              <w:right w:w="108" w:type="dxa"/>
            </w:tcMar>
            <w:vAlign w:val="center"/>
          </w:tcPr>
          <w:p>
            <w:pPr>
              <w:jc w:val="left"/>
              <w:rPr>
                <w:rFonts w:ascii="宋体" w:hAnsi="宋体" w:cs="宋体"/>
                <w:szCs w:val="21"/>
              </w:rPr>
            </w:pPr>
          </w:p>
        </w:tc>
        <w:tc>
          <w:tcPr>
            <w:tcW w:w="1849" w:type="dxa"/>
            <w:tcBorders>
              <w:top w:val="single" w:color="000000" w:sz="4" w:space="0"/>
              <w:left w:val="single" w:color="auto"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61</w:t>
            </w:r>
          </w:p>
        </w:tc>
        <w:tc>
          <w:tcPr>
            <w:tcW w:w="2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五轮实训突破不烧车</w:t>
            </w:r>
          </w:p>
        </w:tc>
      </w:tr>
      <w:tr>
        <w:tblPrEx>
          <w:tblCellMar>
            <w:top w:w="0" w:type="dxa"/>
            <w:left w:w="10" w:type="dxa"/>
            <w:bottom w:w="0" w:type="dxa"/>
            <w:right w:w="10" w:type="dxa"/>
          </w:tblCellMar>
        </w:tblPrEx>
        <w:trPr>
          <w:jc w:val="center"/>
        </w:trPr>
        <w:tc>
          <w:tcPr>
            <w:tcW w:w="2924" w:type="dxa"/>
            <w:vMerge w:val="continue"/>
            <w:tcBorders>
              <w:left w:val="single" w:color="auto" w:sz="4" w:space="0"/>
              <w:bottom w:val="single" w:color="auto" w:sz="4" w:space="0"/>
              <w:right w:val="single" w:color="auto" w:sz="4" w:space="0"/>
            </w:tcBorders>
            <w:shd w:val="clear" w:color="000000" w:fill="FFFFFF"/>
            <w:tcMar>
              <w:left w:w="108" w:type="dxa"/>
              <w:right w:w="108" w:type="dxa"/>
            </w:tcMar>
            <w:vAlign w:val="center"/>
          </w:tcPr>
          <w:p>
            <w:pPr>
              <w:jc w:val="left"/>
              <w:rPr>
                <w:rFonts w:ascii="宋体" w:hAnsi="宋体" w:cs="宋体"/>
                <w:szCs w:val="21"/>
              </w:rPr>
            </w:pPr>
          </w:p>
        </w:tc>
        <w:tc>
          <w:tcPr>
            <w:tcW w:w="1849" w:type="dxa"/>
            <w:tcBorders>
              <w:top w:val="single" w:color="000000" w:sz="4" w:space="0"/>
              <w:left w:val="single" w:color="auto" w:sz="4" w:space="0"/>
              <w:bottom w:val="single" w:color="auto"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62</w:t>
            </w:r>
          </w:p>
        </w:tc>
        <w:tc>
          <w:tcPr>
            <w:tcW w:w="2713" w:type="dxa"/>
            <w:tcBorders>
              <w:top w:val="single" w:color="000000"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五轮实训突破顶烧车</w:t>
            </w:r>
          </w:p>
        </w:tc>
      </w:tr>
      <w:tr>
        <w:tblPrEx>
          <w:tblCellMar>
            <w:top w:w="0" w:type="dxa"/>
            <w:left w:w="10" w:type="dxa"/>
            <w:bottom w:w="0" w:type="dxa"/>
            <w:right w:w="10" w:type="dxa"/>
          </w:tblCellMar>
        </w:tblPrEx>
        <w:trPr>
          <w:jc w:val="center"/>
        </w:trPr>
        <w:tc>
          <w:tcPr>
            <w:tcW w:w="2924" w:type="dxa"/>
            <w:vMerge w:val="restart"/>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rPr>
                <w:rFonts w:ascii="宋体" w:hAnsi="宋体" w:cs="宋体"/>
                <w:szCs w:val="21"/>
              </w:rPr>
            </w:pPr>
          </w:p>
          <w:p>
            <w:pPr>
              <w:jc w:val="center"/>
              <w:rPr>
                <w:rFonts w:ascii="宋体" w:hAnsi="宋体" w:cs="宋体"/>
                <w:szCs w:val="21"/>
              </w:rPr>
            </w:pPr>
          </w:p>
          <w:p>
            <w:pPr>
              <w:jc w:val="center"/>
              <w:rPr>
                <w:rFonts w:ascii="宋体" w:hAnsi="宋体" w:cs="宋体"/>
                <w:szCs w:val="21"/>
              </w:rPr>
            </w:pPr>
            <w:r>
              <w:rPr>
                <w:rFonts w:hint="eastAsia" w:ascii="宋体" w:hAnsi="宋体" w:cs="宋体"/>
                <w:szCs w:val="21"/>
              </w:rPr>
              <w:t>项目九 五轮拔尖突破</w:t>
            </w:r>
          </w:p>
        </w:tc>
        <w:tc>
          <w:tcPr>
            <w:tcW w:w="1849"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63</w:t>
            </w:r>
          </w:p>
        </w:tc>
        <w:tc>
          <w:tcPr>
            <w:tcW w:w="2713"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后期控场理论分析</w:t>
            </w:r>
          </w:p>
        </w:tc>
      </w:tr>
      <w:tr>
        <w:tblPrEx>
          <w:tblCellMar>
            <w:top w:w="0" w:type="dxa"/>
            <w:left w:w="10" w:type="dxa"/>
            <w:bottom w:w="0" w:type="dxa"/>
            <w:right w:w="10" w:type="dxa"/>
          </w:tblCellMar>
        </w:tblPrEx>
        <w:trPr>
          <w:jc w:val="center"/>
        </w:trPr>
        <w:tc>
          <w:tcPr>
            <w:tcW w:w="2924" w:type="dxa"/>
            <w:vMerge w:val="continue"/>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jc w:val="left"/>
              <w:rPr>
                <w:rFonts w:ascii="宋体" w:hAnsi="宋体" w:cs="宋体"/>
                <w:szCs w:val="21"/>
              </w:rPr>
            </w:pPr>
          </w:p>
        </w:tc>
        <w:tc>
          <w:tcPr>
            <w:tcW w:w="1849"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64</w:t>
            </w:r>
          </w:p>
        </w:tc>
        <w:tc>
          <w:tcPr>
            <w:tcW w:w="2713"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后期冲刺思维一</w:t>
            </w:r>
          </w:p>
        </w:tc>
      </w:tr>
      <w:tr>
        <w:tblPrEx>
          <w:tblCellMar>
            <w:top w:w="0" w:type="dxa"/>
            <w:left w:w="10" w:type="dxa"/>
            <w:bottom w:w="0" w:type="dxa"/>
            <w:right w:w="10" w:type="dxa"/>
          </w:tblCellMar>
        </w:tblPrEx>
        <w:trPr>
          <w:jc w:val="center"/>
        </w:trPr>
        <w:tc>
          <w:tcPr>
            <w:tcW w:w="2924" w:type="dxa"/>
            <w:vMerge w:val="continue"/>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jc w:val="left"/>
              <w:rPr>
                <w:rFonts w:ascii="宋体" w:hAnsi="宋体" w:cs="宋体"/>
                <w:szCs w:val="21"/>
              </w:rPr>
            </w:pPr>
          </w:p>
        </w:tc>
        <w:tc>
          <w:tcPr>
            <w:tcW w:w="1849"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65</w:t>
            </w:r>
          </w:p>
        </w:tc>
        <w:tc>
          <w:tcPr>
            <w:tcW w:w="2713"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后期冲刺思维二</w:t>
            </w:r>
          </w:p>
        </w:tc>
      </w:tr>
      <w:tr>
        <w:tblPrEx>
          <w:tblCellMar>
            <w:top w:w="0" w:type="dxa"/>
            <w:left w:w="10" w:type="dxa"/>
            <w:bottom w:w="0" w:type="dxa"/>
            <w:right w:w="10" w:type="dxa"/>
          </w:tblCellMar>
        </w:tblPrEx>
        <w:trPr>
          <w:jc w:val="center"/>
        </w:trPr>
        <w:tc>
          <w:tcPr>
            <w:tcW w:w="2924" w:type="dxa"/>
            <w:vMerge w:val="continue"/>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jc w:val="left"/>
              <w:rPr>
                <w:rFonts w:ascii="宋体" w:hAnsi="宋体" w:cs="宋体"/>
                <w:szCs w:val="21"/>
              </w:rPr>
            </w:pPr>
          </w:p>
        </w:tc>
        <w:tc>
          <w:tcPr>
            <w:tcW w:w="1849"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66</w:t>
            </w:r>
          </w:p>
        </w:tc>
        <w:tc>
          <w:tcPr>
            <w:tcW w:w="2713"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后期冲刺思维三</w:t>
            </w:r>
          </w:p>
        </w:tc>
      </w:tr>
      <w:tr>
        <w:tblPrEx>
          <w:tblCellMar>
            <w:top w:w="0" w:type="dxa"/>
            <w:left w:w="10" w:type="dxa"/>
            <w:bottom w:w="0" w:type="dxa"/>
            <w:right w:w="10" w:type="dxa"/>
          </w:tblCellMar>
        </w:tblPrEx>
        <w:trPr>
          <w:jc w:val="center"/>
        </w:trPr>
        <w:tc>
          <w:tcPr>
            <w:tcW w:w="2924" w:type="dxa"/>
            <w:vMerge w:val="continue"/>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jc w:val="left"/>
              <w:rPr>
                <w:rFonts w:ascii="宋体" w:hAnsi="宋体" w:cs="宋体"/>
                <w:szCs w:val="21"/>
              </w:rPr>
            </w:pPr>
          </w:p>
        </w:tc>
        <w:tc>
          <w:tcPr>
            <w:tcW w:w="1849"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67</w:t>
            </w:r>
          </w:p>
        </w:tc>
        <w:tc>
          <w:tcPr>
            <w:tcW w:w="2713"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后期冲刺思维四</w:t>
            </w:r>
          </w:p>
        </w:tc>
      </w:tr>
      <w:tr>
        <w:tblPrEx>
          <w:tblCellMar>
            <w:top w:w="0" w:type="dxa"/>
            <w:left w:w="10" w:type="dxa"/>
            <w:bottom w:w="0" w:type="dxa"/>
            <w:right w:w="10" w:type="dxa"/>
          </w:tblCellMar>
        </w:tblPrEx>
        <w:trPr>
          <w:jc w:val="center"/>
        </w:trPr>
        <w:tc>
          <w:tcPr>
            <w:tcW w:w="2924" w:type="dxa"/>
            <w:vMerge w:val="continue"/>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jc w:val="left"/>
              <w:rPr>
                <w:rFonts w:ascii="宋体" w:hAnsi="宋体" w:cs="宋体"/>
                <w:szCs w:val="21"/>
              </w:rPr>
            </w:pPr>
          </w:p>
        </w:tc>
        <w:tc>
          <w:tcPr>
            <w:tcW w:w="1849"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68</w:t>
            </w:r>
          </w:p>
        </w:tc>
        <w:tc>
          <w:tcPr>
            <w:tcW w:w="2713"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五轮实训突破一</w:t>
            </w:r>
          </w:p>
        </w:tc>
      </w:tr>
      <w:tr>
        <w:tblPrEx>
          <w:tblCellMar>
            <w:top w:w="0" w:type="dxa"/>
            <w:left w:w="10" w:type="dxa"/>
            <w:bottom w:w="0" w:type="dxa"/>
            <w:right w:w="10" w:type="dxa"/>
          </w:tblCellMar>
        </w:tblPrEx>
        <w:trPr>
          <w:jc w:val="center"/>
        </w:trPr>
        <w:tc>
          <w:tcPr>
            <w:tcW w:w="2924" w:type="dxa"/>
            <w:vMerge w:val="continue"/>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jc w:val="left"/>
              <w:rPr>
                <w:rFonts w:ascii="宋体" w:hAnsi="宋体" w:cs="宋体"/>
                <w:szCs w:val="21"/>
              </w:rPr>
            </w:pPr>
          </w:p>
        </w:tc>
        <w:tc>
          <w:tcPr>
            <w:tcW w:w="1849"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69</w:t>
            </w:r>
          </w:p>
        </w:tc>
        <w:tc>
          <w:tcPr>
            <w:tcW w:w="2713"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五轮实训突破二</w:t>
            </w:r>
          </w:p>
        </w:tc>
      </w:tr>
      <w:tr>
        <w:tblPrEx>
          <w:tblCellMar>
            <w:top w:w="0" w:type="dxa"/>
            <w:left w:w="10" w:type="dxa"/>
            <w:bottom w:w="0" w:type="dxa"/>
            <w:right w:w="10" w:type="dxa"/>
          </w:tblCellMar>
        </w:tblPrEx>
        <w:trPr>
          <w:jc w:val="center"/>
        </w:trPr>
        <w:tc>
          <w:tcPr>
            <w:tcW w:w="2924" w:type="dxa"/>
            <w:vMerge w:val="continue"/>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jc w:val="left"/>
              <w:rPr>
                <w:rFonts w:ascii="宋体" w:hAnsi="宋体" w:cs="宋体"/>
                <w:szCs w:val="21"/>
              </w:rPr>
            </w:pPr>
          </w:p>
        </w:tc>
        <w:tc>
          <w:tcPr>
            <w:tcW w:w="1849"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70</w:t>
            </w:r>
          </w:p>
        </w:tc>
        <w:tc>
          <w:tcPr>
            <w:tcW w:w="2713"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五轮实训突破三</w:t>
            </w:r>
          </w:p>
        </w:tc>
      </w:tr>
      <w:tr>
        <w:tblPrEx>
          <w:tblCellMar>
            <w:top w:w="0" w:type="dxa"/>
            <w:left w:w="10" w:type="dxa"/>
            <w:bottom w:w="0" w:type="dxa"/>
            <w:right w:w="10" w:type="dxa"/>
          </w:tblCellMar>
        </w:tblPrEx>
        <w:trPr>
          <w:jc w:val="center"/>
        </w:trPr>
        <w:tc>
          <w:tcPr>
            <w:tcW w:w="2924" w:type="dxa"/>
            <w:vMerge w:val="continue"/>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jc w:val="left"/>
              <w:rPr>
                <w:rFonts w:ascii="宋体" w:hAnsi="宋体" w:cs="宋体"/>
                <w:szCs w:val="21"/>
              </w:rPr>
            </w:pPr>
          </w:p>
        </w:tc>
        <w:tc>
          <w:tcPr>
            <w:tcW w:w="1849"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71</w:t>
            </w:r>
          </w:p>
        </w:tc>
        <w:tc>
          <w:tcPr>
            <w:tcW w:w="2713"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五轮实训突破四</w:t>
            </w:r>
          </w:p>
        </w:tc>
      </w:tr>
      <w:tr>
        <w:tblPrEx>
          <w:tblCellMar>
            <w:top w:w="0" w:type="dxa"/>
            <w:left w:w="10" w:type="dxa"/>
            <w:bottom w:w="0" w:type="dxa"/>
            <w:right w:w="10" w:type="dxa"/>
          </w:tblCellMar>
        </w:tblPrEx>
        <w:trPr>
          <w:jc w:val="center"/>
        </w:trPr>
        <w:tc>
          <w:tcPr>
            <w:tcW w:w="2924" w:type="dxa"/>
            <w:vMerge w:val="continue"/>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jc w:val="left"/>
              <w:rPr>
                <w:rFonts w:ascii="宋体" w:hAnsi="宋体" w:cs="宋体"/>
                <w:szCs w:val="21"/>
              </w:rPr>
            </w:pPr>
          </w:p>
        </w:tc>
        <w:tc>
          <w:tcPr>
            <w:tcW w:w="1849"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72</w:t>
            </w:r>
          </w:p>
        </w:tc>
        <w:tc>
          <w:tcPr>
            <w:tcW w:w="2713"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五轮实训突破五</w:t>
            </w:r>
          </w:p>
        </w:tc>
      </w:tr>
      <w:tr>
        <w:tblPrEx>
          <w:tblCellMar>
            <w:top w:w="0" w:type="dxa"/>
            <w:left w:w="10" w:type="dxa"/>
            <w:bottom w:w="0" w:type="dxa"/>
            <w:right w:w="10" w:type="dxa"/>
          </w:tblCellMar>
        </w:tblPrEx>
        <w:trPr>
          <w:jc w:val="center"/>
        </w:trPr>
        <w:tc>
          <w:tcPr>
            <w:tcW w:w="2924" w:type="dxa"/>
            <w:vMerge w:val="continue"/>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jc w:val="left"/>
              <w:rPr>
                <w:rFonts w:ascii="宋体" w:hAnsi="宋体" w:cs="宋体"/>
                <w:szCs w:val="21"/>
              </w:rPr>
            </w:pPr>
          </w:p>
        </w:tc>
        <w:tc>
          <w:tcPr>
            <w:tcW w:w="1849"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73</w:t>
            </w:r>
          </w:p>
        </w:tc>
        <w:tc>
          <w:tcPr>
            <w:tcW w:w="2713"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五轮实训突破六</w:t>
            </w:r>
          </w:p>
        </w:tc>
      </w:tr>
    </w:tbl>
    <w:p>
      <w:pPr>
        <w:pStyle w:val="10"/>
        <w:rPr>
          <w:lang w:val="zh-CN"/>
        </w:rPr>
      </w:pPr>
    </w:p>
    <w:p>
      <w:pPr>
        <w:ind w:firstLine="640"/>
        <w:rPr>
          <w:rFonts w:ascii="仿宋" w:hAnsi="仿宋" w:eastAsia="仿宋" w:cs="仿宋"/>
          <w:sz w:val="28"/>
          <w:szCs w:val="28"/>
        </w:rPr>
      </w:pPr>
      <w:r>
        <w:rPr>
          <w:rFonts w:hint="eastAsia" w:ascii="仿宋" w:hAnsi="仿宋" w:eastAsia="仿宋" w:cs="仿宋"/>
          <w:sz w:val="28"/>
          <w:szCs w:val="28"/>
        </w:rPr>
        <w:t xml:space="preserve"> 2.《视觉营销设计》职业技能提升课程 ，至少包含以下内容：</w:t>
      </w:r>
    </w:p>
    <w:tbl>
      <w:tblPr>
        <w:tblStyle w:val="13"/>
        <w:tblW w:w="7486" w:type="dxa"/>
        <w:jc w:val="center"/>
        <w:tblLayout w:type="fixed"/>
        <w:tblCellMar>
          <w:top w:w="0" w:type="dxa"/>
          <w:left w:w="10" w:type="dxa"/>
          <w:bottom w:w="0" w:type="dxa"/>
          <w:right w:w="10" w:type="dxa"/>
        </w:tblCellMar>
      </w:tblPr>
      <w:tblGrid>
        <w:gridCol w:w="2924"/>
        <w:gridCol w:w="1849"/>
        <w:gridCol w:w="2713"/>
      </w:tblGrid>
      <w:tr>
        <w:tblPrEx>
          <w:tblCellMar>
            <w:top w:w="0" w:type="dxa"/>
            <w:left w:w="10" w:type="dxa"/>
            <w:bottom w:w="0" w:type="dxa"/>
            <w:right w:w="10" w:type="dxa"/>
          </w:tblCellMar>
        </w:tblPrEx>
        <w:trPr>
          <w:trHeight w:val="1" w:hRule="atLeast"/>
          <w:tblHeader/>
          <w:jc w:val="center"/>
        </w:trPr>
        <w:tc>
          <w:tcPr>
            <w:tcW w:w="29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b/>
                <w:szCs w:val="21"/>
              </w:rPr>
              <w:t>平台项目名称</w:t>
            </w:r>
          </w:p>
        </w:tc>
        <w:tc>
          <w:tcPr>
            <w:tcW w:w="18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b/>
                <w:szCs w:val="21"/>
              </w:rPr>
              <w:t>任务</w:t>
            </w:r>
          </w:p>
        </w:tc>
        <w:tc>
          <w:tcPr>
            <w:tcW w:w="2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b/>
                <w:szCs w:val="21"/>
              </w:rPr>
              <w:t>课程内容</w:t>
            </w:r>
          </w:p>
        </w:tc>
      </w:tr>
      <w:tr>
        <w:tblPrEx>
          <w:tblCellMar>
            <w:top w:w="0" w:type="dxa"/>
            <w:left w:w="10" w:type="dxa"/>
            <w:bottom w:w="0" w:type="dxa"/>
            <w:right w:w="10" w:type="dxa"/>
          </w:tblCellMar>
        </w:tblPrEx>
        <w:trPr>
          <w:jc w:val="center"/>
        </w:trPr>
        <w:tc>
          <w:tcPr>
            <w:tcW w:w="2924" w:type="dxa"/>
            <w:tcBorders>
              <w:top w:val="single" w:color="000000" w:sz="4" w:space="0"/>
              <w:left w:val="single" w:color="000000" w:sz="4" w:space="0"/>
              <w:right w:val="single" w:color="000000" w:sz="4" w:space="0"/>
            </w:tcBorders>
            <w:shd w:val="clear" w:color="000000" w:fill="FFFFFF"/>
            <w:tcMar>
              <w:left w:w="108" w:type="dxa"/>
              <w:right w:w="108" w:type="dxa"/>
            </w:tcMar>
            <w:vAlign w:val="center"/>
          </w:tcPr>
          <w:p>
            <w:pPr>
              <w:jc w:val="center"/>
              <w:rPr>
                <w:bCs/>
                <w:szCs w:val="21"/>
              </w:rPr>
            </w:pPr>
            <w:r>
              <w:rPr>
                <w:rFonts w:hint="eastAsia" w:ascii="宋体" w:hAnsi="宋体" w:cs="宋体"/>
                <w:bCs/>
                <w:szCs w:val="21"/>
              </w:rPr>
              <w:t>项目一 初识视觉营销设计</w:t>
            </w:r>
          </w:p>
        </w:tc>
        <w:tc>
          <w:tcPr>
            <w:tcW w:w="18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1</w:t>
            </w:r>
          </w:p>
        </w:tc>
        <w:tc>
          <w:tcPr>
            <w:tcW w:w="2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Cs w:val="21"/>
              </w:rPr>
            </w:pPr>
            <w:r>
              <w:rPr>
                <w:rFonts w:hint="eastAsia" w:ascii="宋体" w:hAnsi="宋体" w:cs="宋体"/>
                <w:bCs/>
                <w:szCs w:val="21"/>
              </w:rPr>
              <w:t>初识视觉营销设计</w:t>
            </w:r>
          </w:p>
        </w:tc>
      </w:tr>
      <w:tr>
        <w:tblPrEx>
          <w:tblCellMar>
            <w:top w:w="0" w:type="dxa"/>
            <w:left w:w="10" w:type="dxa"/>
            <w:bottom w:w="0" w:type="dxa"/>
            <w:right w:w="10" w:type="dxa"/>
          </w:tblCellMar>
        </w:tblPrEx>
        <w:trPr>
          <w:jc w:val="center"/>
        </w:trPr>
        <w:tc>
          <w:tcPr>
            <w:tcW w:w="2924"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bCs/>
                <w:szCs w:val="21"/>
              </w:rPr>
            </w:pPr>
          </w:p>
          <w:p>
            <w:pPr>
              <w:jc w:val="center"/>
              <w:rPr>
                <w:rFonts w:ascii="宋体" w:hAnsi="宋体" w:cs="宋体"/>
                <w:bCs/>
                <w:szCs w:val="21"/>
              </w:rPr>
            </w:pPr>
            <w:r>
              <w:rPr>
                <w:rFonts w:hint="eastAsia" w:ascii="宋体" w:hAnsi="宋体" w:cs="宋体"/>
                <w:bCs/>
                <w:szCs w:val="21"/>
              </w:rPr>
              <w:t>项目二 网店首页布局</w:t>
            </w:r>
          </w:p>
          <w:p>
            <w:pPr>
              <w:jc w:val="center"/>
              <w:rPr>
                <w:rFonts w:ascii="宋体" w:hAnsi="宋体" w:cs="宋体"/>
                <w:bCs/>
                <w:szCs w:val="21"/>
              </w:rPr>
            </w:pPr>
          </w:p>
        </w:tc>
        <w:tc>
          <w:tcPr>
            <w:tcW w:w="18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2</w:t>
            </w:r>
          </w:p>
        </w:tc>
        <w:tc>
          <w:tcPr>
            <w:tcW w:w="2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Cs w:val="21"/>
              </w:rPr>
            </w:pPr>
            <w:r>
              <w:rPr>
                <w:rFonts w:hint="eastAsia"/>
                <w:szCs w:val="21"/>
              </w:rPr>
              <w:t>网店首页布局</w:t>
            </w:r>
          </w:p>
        </w:tc>
      </w:tr>
      <w:tr>
        <w:tblPrEx>
          <w:tblCellMar>
            <w:top w:w="0" w:type="dxa"/>
            <w:left w:w="10" w:type="dxa"/>
            <w:bottom w:w="0" w:type="dxa"/>
            <w:right w:w="10" w:type="dxa"/>
          </w:tblCellMar>
        </w:tblPrEx>
        <w:trPr>
          <w:jc w:val="center"/>
        </w:trPr>
        <w:tc>
          <w:tcPr>
            <w:tcW w:w="2924" w:type="dxa"/>
            <w:vMerge w:val="continue"/>
            <w:tcBorders>
              <w:left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bCs/>
                <w:szCs w:val="21"/>
              </w:rPr>
            </w:pPr>
          </w:p>
        </w:tc>
        <w:tc>
          <w:tcPr>
            <w:tcW w:w="18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3</w:t>
            </w:r>
          </w:p>
        </w:tc>
        <w:tc>
          <w:tcPr>
            <w:tcW w:w="2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Cs w:val="21"/>
              </w:rPr>
            </w:pPr>
            <w:r>
              <w:rPr>
                <w:rFonts w:hint="eastAsia"/>
                <w:szCs w:val="21"/>
              </w:rPr>
              <w:t>店招图片设计</w:t>
            </w:r>
          </w:p>
        </w:tc>
      </w:tr>
      <w:tr>
        <w:tblPrEx>
          <w:tblCellMar>
            <w:top w:w="0" w:type="dxa"/>
            <w:left w:w="10" w:type="dxa"/>
            <w:bottom w:w="0" w:type="dxa"/>
            <w:right w:w="10" w:type="dxa"/>
          </w:tblCellMar>
        </w:tblPrEx>
        <w:trPr>
          <w:jc w:val="center"/>
        </w:trPr>
        <w:tc>
          <w:tcPr>
            <w:tcW w:w="2924" w:type="dxa"/>
            <w:vMerge w:val="continue"/>
            <w:tcBorders>
              <w:left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bCs/>
                <w:szCs w:val="21"/>
              </w:rPr>
            </w:pPr>
          </w:p>
        </w:tc>
        <w:tc>
          <w:tcPr>
            <w:tcW w:w="18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4</w:t>
            </w:r>
          </w:p>
        </w:tc>
        <w:tc>
          <w:tcPr>
            <w:tcW w:w="2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Cs w:val="21"/>
              </w:rPr>
            </w:pPr>
            <w:r>
              <w:rPr>
                <w:rFonts w:hint="eastAsia"/>
                <w:szCs w:val="21"/>
              </w:rPr>
              <w:t>实训课：店招图片制作</w:t>
            </w:r>
          </w:p>
        </w:tc>
      </w:tr>
      <w:tr>
        <w:tblPrEx>
          <w:tblCellMar>
            <w:top w:w="0" w:type="dxa"/>
            <w:left w:w="10" w:type="dxa"/>
            <w:bottom w:w="0" w:type="dxa"/>
            <w:right w:w="10" w:type="dxa"/>
          </w:tblCellMar>
        </w:tblPrEx>
        <w:trPr>
          <w:jc w:val="center"/>
        </w:trPr>
        <w:tc>
          <w:tcPr>
            <w:tcW w:w="2924" w:type="dxa"/>
            <w:vMerge w:val="continue"/>
            <w:tcBorders>
              <w:left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bCs/>
                <w:szCs w:val="21"/>
              </w:rPr>
            </w:pPr>
          </w:p>
        </w:tc>
        <w:tc>
          <w:tcPr>
            <w:tcW w:w="18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5</w:t>
            </w:r>
          </w:p>
        </w:tc>
        <w:tc>
          <w:tcPr>
            <w:tcW w:w="2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Cs w:val="21"/>
              </w:rPr>
            </w:pPr>
            <w:r>
              <w:rPr>
                <w:rFonts w:hint="eastAsia"/>
                <w:szCs w:val="21"/>
              </w:rPr>
              <w:t>轮播图构成元素</w:t>
            </w:r>
          </w:p>
        </w:tc>
      </w:tr>
      <w:tr>
        <w:tblPrEx>
          <w:tblCellMar>
            <w:top w:w="0" w:type="dxa"/>
            <w:left w:w="10" w:type="dxa"/>
            <w:bottom w:w="0" w:type="dxa"/>
            <w:right w:w="10" w:type="dxa"/>
          </w:tblCellMar>
        </w:tblPrEx>
        <w:trPr>
          <w:jc w:val="center"/>
        </w:trPr>
        <w:tc>
          <w:tcPr>
            <w:tcW w:w="2924" w:type="dxa"/>
            <w:vMerge w:val="continue"/>
            <w:tcBorders>
              <w:left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bCs/>
                <w:szCs w:val="21"/>
              </w:rPr>
            </w:pPr>
          </w:p>
        </w:tc>
        <w:tc>
          <w:tcPr>
            <w:tcW w:w="18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6</w:t>
            </w:r>
          </w:p>
        </w:tc>
        <w:tc>
          <w:tcPr>
            <w:tcW w:w="2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Cs w:val="21"/>
              </w:rPr>
            </w:pPr>
            <w:r>
              <w:rPr>
                <w:rFonts w:hint="eastAsia"/>
                <w:szCs w:val="21"/>
              </w:rPr>
              <w:t>实训课：轮播图制作一</w:t>
            </w:r>
          </w:p>
        </w:tc>
      </w:tr>
      <w:tr>
        <w:tblPrEx>
          <w:tblCellMar>
            <w:top w:w="0" w:type="dxa"/>
            <w:left w:w="10" w:type="dxa"/>
            <w:bottom w:w="0" w:type="dxa"/>
            <w:right w:w="10" w:type="dxa"/>
          </w:tblCellMar>
        </w:tblPrEx>
        <w:trPr>
          <w:jc w:val="center"/>
        </w:trPr>
        <w:tc>
          <w:tcPr>
            <w:tcW w:w="2924" w:type="dxa"/>
            <w:vMerge w:val="continue"/>
            <w:tcBorders>
              <w:left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bCs/>
                <w:szCs w:val="21"/>
              </w:rPr>
            </w:pPr>
          </w:p>
        </w:tc>
        <w:tc>
          <w:tcPr>
            <w:tcW w:w="18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7</w:t>
            </w:r>
          </w:p>
        </w:tc>
        <w:tc>
          <w:tcPr>
            <w:tcW w:w="2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Cs w:val="21"/>
              </w:rPr>
            </w:pPr>
            <w:r>
              <w:rPr>
                <w:rFonts w:hint="eastAsia"/>
                <w:szCs w:val="21"/>
              </w:rPr>
              <w:t>实训课：轮播图制作二</w:t>
            </w:r>
          </w:p>
        </w:tc>
      </w:tr>
      <w:tr>
        <w:tblPrEx>
          <w:tblCellMar>
            <w:top w:w="0" w:type="dxa"/>
            <w:left w:w="10" w:type="dxa"/>
            <w:bottom w:w="0" w:type="dxa"/>
            <w:right w:w="10" w:type="dxa"/>
          </w:tblCellMar>
        </w:tblPrEx>
        <w:trPr>
          <w:jc w:val="center"/>
        </w:trPr>
        <w:tc>
          <w:tcPr>
            <w:tcW w:w="2924" w:type="dxa"/>
            <w:vMerge w:val="continue"/>
            <w:tcBorders>
              <w:left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bCs/>
                <w:szCs w:val="21"/>
              </w:rPr>
            </w:pPr>
          </w:p>
        </w:tc>
        <w:tc>
          <w:tcPr>
            <w:tcW w:w="18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8</w:t>
            </w:r>
          </w:p>
        </w:tc>
        <w:tc>
          <w:tcPr>
            <w:tcW w:w="2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Cs w:val="21"/>
              </w:rPr>
            </w:pPr>
            <w:r>
              <w:rPr>
                <w:rFonts w:hint="eastAsia"/>
                <w:szCs w:val="21"/>
              </w:rPr>
              <w:t>实训课：轮播图制作三</w:t>
            </w:r>
          </w:p>
        </w:tc>
      </w:tr>
      <w:tr>
        <w:tblPrEx>
          <w:tblCellMar>
            <w:top w:w="0" w:type="dxa"/>
            <w:left w:w="10" w:type="dxa"/>
            <w:bottom w:w="0" w:type="dxa"/>
            <w:right w:w="10" w:type="dxa"/>
          </w:tblCellMar>
        </w:tblPrEx>
        <w:trPr>
          <w:jc w:val="center"/>
        </w:trPr>
        <w:tc>
          <w:tcPr>
            <w:tcW w:w="2924" w:type="dxa"/>
            <w:vMerge w:val="continue"/>
            <w:tcBorders>
              <w:left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bCs/>
                <w:szCs w:val="21"/>
              </w:rPr>
            </w:pPr>
          </w:p>
        </w:tc>
        <w:tc>
          <w:tcPr>
            <w:tcW w:w="18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9</w:t>
            </w:r>
          </w:p>
        </w:tc>
        <w:tc>
          <w:tcPr>
            <w:tcW w:w="2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Cs w:val="21"/>
              </w:rPr>
            </w:pPr>
            <w:r>
              <w:rPr>
                <w:rFonts w:hint="eastAsia"/>
                <w:szCs w:val="21"/>
              </w:rPr>
              <w:t>实训课：轮播图制作四</w:t>
            </w:r>
          </w:p>
        </w:tc>
      </w:tr>
      <w:tr>
        <w:tblPrEx>
          <w:tblCellMar>
            <w:top w:w="0" w:type="dxa"/>
            <w:left w:w="10" w:type="dxa"/>
            <w:bottom w:w="0" w:type="dxa"/>
            <w:right w:w="10" w:type="dxa"/>
          </w:tblCellMar>
        </w:tblPrEx>
        <w:trPr>
          <w:jc w:val="center"/>
        </w:trPr>
        <w:tc>
          <w:tcPr>
            <w:tcW w:w="2924"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bCs/>
                <w:szCs w:val="21"/>
              </w:rPr>
            </w:pPr>
          </w:p>
        </w:tc>
        <w:tc>
          <w:tcPr>
            <w:tcW w:w="18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10</w:t>
            </w:r>
          </w:p>
        </w:tc>
        <w:tc>
          <w:tcPr>
            <w:tcW w:w="2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szCs w:val="21"/>
              </w:rPr>
            </w:pPr>
            <w:r>
              <w:rPr>
                <w:rFonts w:hint="eastAsia"/>
                <w:szCs w:val="21"/>
              </w:rPr>
              <w:t>轮播图设计排版</w:t>
            </w:r>
          </w:p>
        </w:tc>
      </w:tr>
      <w:tr>
        <w:tblPrEx>
          <w:tblCellMar>
            <w:top w:w="0" w:type="dxa"/>
            <w:left w:w="10" w:type="dxa"/>
            <w:bottom w:w="0" w:type="dxa"/>
            <w:right w:w="10" w:type="dxa"/>
          </w:tblCellMar>
        </w:tblPrEx>
        <w:trPr>
          <w:jc w:val="center"/>
        </w:trPr>
        <w:tc>
          <w:tcPr>
            <w:tcW w:w="2924"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bCs/>
                <w:szCs w:val="21"/>
              </w:rPr>
            </w:pPr>
            <w:r>
              <w:rPr>
                <w:rFonts w:hint="eastAsia" w:ascii="宋体" w:hAnsi="宋体" w:cs="宋体"/>
                <w:bCs/>
                <w:szCs w:val="21"/>
              </w:rPr>
              <w:t>项目三 主图策划与制作</w:t>
            </w:r>
          </w:p>
        </w:tc>
        <w:tc>
          <w:tcPr>
            <w:tcW w:w="18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11</w:t>
            </w:r>
          </w:p>
        </w:tc>
        <w:tc>
          <w:tcPr>
            <w:tcW w:w="2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主图设计元素</w:t>
            </w:r>
          </w:p>
        </w:tc>
      </w:tr>
      <w:tr>
        <w:tblPrEx>
          <w:tblCellMar>
            <w:top w:w="0" w:type="dxa"/>
            <w:left w:w="10" w:type="dxa"/>
            <w:bottom w:w="0" w:type="dxa"/>
            <w:right w:w="10" w:type="dxa"/>
          </w:tblCellMar>
        </w:tblPrEx>
        <w:trPr>
          <w:jc w:val="center"/>
        </w:trPr>
        <w:tc>
          <w:tcPr>
            <w:tcW w:w="2924" w:type="dxa"/>
            <w:vMerge w:val="continue"/>
            <w:tcBorders>
              <w:left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bCs/>
                <w:szCs w:val="21"/>
              </w:rPr>
            </w:pPr>
          </w:p>
        </w:tc>
        <w:tc>
          <w:tcPr>
            <w:tcW w:w="18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12</w:t>
            </w:r>
          </w:p>
        </w:tc>
        <w:tc>
          <w:tcPr>
            <w:tcW w:w="2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szCs w:val="21"/>
              </w:rPr>
              <w:t>实训课：产品主图制作一</w:t>
            </w:r>
          </w:p>
        </w:tc>
      </w:tr>
      <w:tr>
        <w:tblPrEx>
          <w:tblCellMar>
            <w:top w:w="0" w:type="dxa"/>
            <w:left w:w="10" w:type="dxa"/>
            <w:bottom w:w="0" w:type="dxa"/>
            <w:right w:w="10" w:type="dxa"/>
          </w:tblCellMar>
        </w:tblPrEx>
        <w:trPr>
          <w:jc w:val="center"/>
        </w:trPr>
        <w:tc>
          <w:tcPr>
            <w:tcW w:w="2924" w:type="dxa"/>
            <w:vMerge w:val="continue"/>
            <w:tcBorders>
              <w:left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bCs/>
                <w:szCs w:val="21"/>
              </w:rPr>
            </w:pPr>
          </w:p>
        </w:tc>
        <w:tc>
          <w:tcPr>
            <w:tcW w:w="18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13</w:t>
            </w:r>
          </w:p>
        </w:tc>
        <w:tc>
          <w:tcPr>
            <w:tcW w:w="2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szCs w:val="21"/>
              </w:rPr>
              <w:t>实训课：产品主图制作二</w:t>
            </w:r>
          </w:p>
        </w:tc>
      </w:tr>
      <w:tr>
        <w:tblPrEx>
          <w:tblCellMar>
            <w:top w:w="0" w:type="dxa"/>
            <w:left w:w="10" w:type="dxa"/>
            <w:bottom w:w="0" w:type="dxa"/>
            <w:right w:w="10" w:type="dxa"/>
          </w:tblCellMar>
        </w:tblPrEx>
        <w:trPr>
          <w:jc w:val="center"/>
        </w:trPr>
        <w:tc>
          <w:tcPr>
            <w:tcW w:w="2924" w:type="dxa"/>
            <w:vMerge w:val="continue"/>
            <w:tcBorders>
              <w:left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bCs/>
                <w:szCs w:val="21"/>
              </w:rPr>
            </w:pPr>
          </w:p>
        </w:tc>
        <w:tc>
          <w:tcPr>
            <w:tcW w:w="18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14</w:t>
            </w:r>
          </w:p>
        </w:tc>
        <w:tc>
          <w:tcPr>
            <w:tcW w:w="2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szCs w:val="21"/>
              </w:rPr>
              <w:t>实训课：产品主图制作三</w:t>
            </w:r>
          </w:p>
        </w:tc>
      </w:tr>
      <w:tr>
        <w:tblPrEx>
          <w:tblCellMar>
            <w:top w:w="0" w:type="dxa"/>
            <w:left w:w="10" w:type="dxa"/>
            <w:bottom w:w="0" w:type="dxa"/>
            <w:right w:w="10" w:type="dxa"/>
          </w:tblCellMar>
        </w:tblPrEx>
        <w:trPr>
          <w:jc w:val="center"/>
        </w:trPr>
        <w:tc>
          <w:tcPr>
            <w:tcW w:w="2924" w:type="dxa"/>
            <w:vMerge w:val="continue"/>
            <w:tcBorders>
              <w:left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bCs/>
                <w:szCs w:val="21"/>
              </w:rPr>
            </w:pPr>
          </w:p>
        </w:tc>
        <w:tc>
          <w:tcPr>
            <w:tcW w:w="18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15</w:t>
            </w:r>
          </w:p>
        </w:tc>
        <w:tc>
          <w:tcPr>
            <w:tcW w:w="2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szCs w:val="21"/>
              </w:rPr>
              <w:t>实训课：产品主图制作四</w:t>
            </w:r>
          </w:p>
        </w:tc>
      </w:tr>
      <w:tr>
        <w:tblPrEx>
          <w:tblCellMar>
            <w:top w:w="0" w:type="dxa"/>
            <w:left w:w="10" w:type="dxa"/>
            <w:bottom w:w="0" w:type="dxa"/>
            <w:right w:w="10" w:type="dxa"/>
          </w:tblCellMar>
        </w:tblPrEx>
        <w:trPr>
          <w:jc w:val="center"/>
        </w:trPr>
        <w:tc>
          <w:tcPr>
            <w:tcW w:w="2924" w:type="dxa"/>
            <w:vMerge w:val="continue"/>
            <w:tcBorders>
              <w:left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bCs/>
                <w:szCs w:val="21"/>
              </w:rPr>
            </w:pPr>
          </w:p>
        </w:tc>
        <w:tc>
          <w:tcPr>
            <w:tcW w:w="18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16</w:t>
            </w:r>
          </w:p>
        </w:tc>
        <w:tc>
          <w:tcPr>
            <w:tcW w:w="2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szCs w:val="21"/>
              </w:rPr>
              <w:t>实训课：产品主图制作五</w:t>
            </w:r>
          </w:p>
        </w:tc>
      </w:tr>
      <w:tr>
        <w:tblPrEx>
          <w:tblCellMar>
            <w:top w:w="0" w:type="dxa"/>
            <w:left w:w="10" w:type="dxa"/>
            <w:bottom w:w="0" w:type="dxa"/>
            <w:right w:w="10" w:type="dxa"/>
          </w:tblCellMar>
        </w:tblPrEx>
        <w:trPr>
          <w:jc w:val="center"/>
        </w:trPr>
        <w:tc>
          <w:tcPr>
            <w:tcW w:w="2924" w:type="dxa"/>
            <w:vMerge w:val="continue"/>
            <w:tcBorders>
              <w:left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bCs/>
                <w:szCs w:val="21"/>
              </w:rPr>
            </w:pPr>
          </w:p>
        </w:tc>
        <w:tc>
          <w:tcPr>
            <w:tcW w:w="18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17</w:t>
            </w:r>
          </w:p>
        </w:tc>
        <w:tc>
          <w:tcPr>
            <w:tcW w:w="2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主图视觉效果</w:t>
            </w:r>
          </w:p>
        </w:tc>
      </w:tr>
      <w:tr>
        <w:tblPrEx>
          <w:tblCellMar>
            <w:top w:w="0" w:type="dxa"/>
            <w:left w:w="10" w:type="dxa"/>
            <w:bottom w:w="0" w:type="dxa"/>
            <w:right w:w="10" w:type="dxa"/>
          </w:tblCellMar>
        </w:tblPrEx>
        <w:trPr>
          <w:jc w:val="center"/>
        </w:trPr>
        <w:tc>
          <w:tcPr>
            <w:tcW w:w="2924" w:type="dxa"/>
            <w:vMerge w:val="restart"/>
            <w:tcBorders>
              <w:top w:val="single" w:color="auto" w:sz="4" w:space="0"/>
              <w:left w:val="single" w:color="auto" w:sz="4" w:space="0"/>
              <w:right w:val="single" w:color="auto" w:sz="4" w:space="0"/>
            </w:tcBorders>
            <w:shd w:val="clear" w:color="000000" w:fill="FFFFFF"/>
            <w:tcMar>
              <w:left w:w="108" w:type="dxa"/>
              <w:right w:w="108" w:type="dxa"/>
            </w:tcMar>
            <w:vAlign w:val="center"/>
          </w:tcPr>
          <w:p>
            <w:pPr>
              <w:jc w:val="center"/>
              <w:rPr>
                <w:rFonts w:ascii="宋体" w:hAnsi="宋体" w:cs="宋体"/>
                <w:bCs/>
                <w:szCs w:val="21"/>
              </w:rPr>
            </w:pPr>
            <w:r>
              <w:rPr>
                <w:rFonts w:hint="eastAsia" w:ascii="宋体" w:hAnsi="宋体" w:cs="宋体"/>
                <w:bCs/>
                <w:szCs w:val="21"/>
              </w:rPr>
              <w:t>项目四 详情页策划与制作</w:t>
            </w:r>
          </w:p>
        </w:tc>
        <w:tc>
          <w:tcPr>
            <w:tcW w:w="1849" w:type="dxa"/>
            <w:tcBorders>
              <w:top w:val="single" w:color="000000" w:sz="4" w:space="0"/>
              <w:left w:val="single" w:color="auto"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18</w:t>
            </w:r>
          </w:p>
        </w:tc>
        <w:tc>
          <w:tcPr>
            <w:tcW w:w="2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详情页设计元素</w:t>
            </w:r>
          </w:p>
        </w:tc>
      </w:tr>
      <w:tr>
        <w:tblPrEx>
          <w:tblCellMar>
            <w:top w:w="0" w:type="dxa"/>
            <w:left w:w="10" w:type="dxa"/>
            <w:bottom w:w="0" w:type="dxa"/>
            <w:right w:w="10" w:type="dxa"/>
          </w:tblCellMar>
        </w:tblPrEx>
        <w:trPr>
          <w:jc w:val="center"/>
        </w:trPr>
        <w:tc>
          <w:tcPr>
            <w:tcW w:w="2924" w:type="dxa"/>
            <w:vMerge w:val="continue"/>
            <w:tcBorders>
              <w:left w:val="single" w:color="auto" w:sz="4" w:space="0"/>
              <w:right w:val="single" w:color="auto" w:sz="4" w:space="0"/>
            </w:tcBorders>
            <w:shd w:val="clear" w:color="000000" w:fill="FFFFFF"/>
            <w:tcMar>
              <w:left w:w="108" w:type="dxa"/>
              <w:right w:w="108" w:type="dxa"/>
            </w:tcMar>
            <w:vAlign w:val="center"/>
          </w:tcPr>
          <w:p>
            <w:pPr>
              <w:jc w:val="center"/>
              <w:rPr>
                <w:rFonts w:ascii="宋体" w:hAnsi="宋体" w:cs="宋体"/>
                <w:bCs/>
                <w:szCs w:val="21"/>
              </w:rPr>
            </w:pPr>
          </w:p>
        </w:tc>
        <w:tc>
          <w:tcPr>
            <w:tcW w:w="1849" w:type="dxa"/>
            <w:tcBorders>
              <w:top w:val="single" w:color="000000" w:sz="4" w:space="0"/>
              <w:left w:val="single" w:color="auto"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19</w:t>
            </w:r>
          </w:p>
        </w:tc>
        <w:tc>
          <w:tcPr>
            <w:tcW w:w="2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实训课：详情页制作一</w:t>
            </w:r>
          </w:p>
        </w:tc>
      </w:tr>
      <w:tr>
        <w:tblPrEx>
          <w:tblCellMar>
            <w:top w:w="0" w:type="dxa"/>
            <w:left w:w="10" w:type="dxa"/>
            <w:bottom w:w="0" w:type="dxa"/>
            <w:right w:w="10" w:type="dxa"/>
          </w:tblCellMar>
        </w:tblPrEx>
        <w:trPr>
          <w:jc w:val="center"/>
        </w:trPr>
        <w:tc>
          <w:tcPr>
            <w:tcW w:w="2924" w:type="dxa"/>
            <w:vMerge w:val="continue"/>
            <w:tcBorders>
              <w:left w:val="single" w:color="auto" w:sz="4" w:space="0"/>
              <w:right w:val="single" w:color="auto" w:sz="4" w:space="0"/>
            </w:tcBorders>
            <w:shd w:val="clear" w:color="000000" w:fill="FFFFFF"/>
            <w:tcMar>
              <w:left w:w="108" w:type="dxa"/>
              <w:right w:w="108" w:type="dxa"/>
            </w:tcMar>
            <w:vAlign w:val="center"/>
          </w:tcPr>
          <w:p>
            <w:pPr>
              <w:jc w:val="center"/>
              <w:rPr>
                <w:rFonts w:ascii="宋体" w:hAnsi="宋体" w:cs="宋体"/>
                <w:bCs/>
                <w:szCs w:val="21"/>
              </w:rPr>
            </w:pPr>
          </w:p>
        </w:tc>
        <w:tc>
          <w:tcPr>
            <w:tcW w:w="1849" w:type="dxa"/>
            <w:tcBorders>
              <w:top w:val="single" w:color="000000" w:sz="4" w:space="0"/>
              <w:left w:val="single" w:color="auto"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20</w:t>
            </w:r>
          </w:p>
        </w:tc>
        <w:tc>
          <w:tcPr>
            <w:tcW w:w="2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实训课：详情页制作二</w:t>
            </w:r>
          </w:p>
        </w:tc>
      </w:tr>
      <w:tr>
        <w:tblPrEx>
          <w:tblCellMar>
            <w:top w:w="0" w:type="dxa"/>
            <w:left w:w="10" w:type="dxa"/>
            <w:bottom w:w="0" w:type="dxa"/>
            <w:right w:w="10" w:type="dxa"/>
          </w:tblCellMar>
        </w:tblPrEx>
        <w:trPr>
          <w:jc w:val="center"/>
        </w:trPr>
        <w:tc>
          <w:tcPr>
            <w:tcW w:w="2924" w:type="dxa"/>
            <w:vMerge w:val="continue"/>
            <w:tcBorders>
              <w:left w:val="single" w:color="auto" w:sz="4" w:space="0"/>
              <w:right w:val="single" w:color="auto" w:sz="4" w:space="0"/>
            </w:tcBorders>
            <w:shd w:val="clear" w:color="000000" w:fill="FFFFFF"/>
            <w:tcMar>
              <w:left w:w="108" w:type="dxa"/>
              <w:right w:w="108" w:type="dxa"/>
            </w:tcMar>
            <w:vAlign w:val="center"/>
          </w:tcPr>
          <w:p>
            <w:pPr>
              <w:jc w:val="center"/>
              <w:rPr>
                <w:rFonts w:ascii="宋体" w:hAnsi="宋体" w:cs="宋体"/>
                <w:bCs/>
                <w:szCs w:val="21"/>
              </w:rPr>
            </w:pPr>
          </w:p>
        </w:tc>
        <w:tc>
          <w:tcPr>
            <w:tcW w:w="1849" w:type="dxa"/>
            <w:tcBorders>
              <w:top w:val="single" w:color="000000" w:sz="4" w:space="0"/>
              <w:left w:val="single" w:color="auto"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21</w:t>
            </w:r>
          </w:p>
        </w:tc>
        <w:tc>
          <w:tcPr>
            <w:tcW w:w="2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详情页文案策划</w:t>
            </w:r>
          </w:p>
        </w:tc>
      </w:tr>
      <w:tr>
        <w:tblPrEx>
          <w:tblCellMar>
            <w:top w:w="0" w:type="dxa"/>
            <w:left w:w="10" w:type="dxa"/>
            <w:bottom w:w="0" w:type="dxa"/>
            <w:right w:w="10" w:type="dxa"/>
          </w:tblCellMar>
        </w:tblPrEx>
        <w:trPr>
          <w:jc w:val="center"/>
        </w:trPr>
        <w:tc>
          <w:tcPr>
            <w:tcW w:w="2924" w:type="dxa"/>
            <w:vMerge w:val="continue"/>
            <w:tcBorders>
              <w:left w:val="single" w:color="auto" w:sz="4" w:space="0"/>
              <w:right w:val="single" w:color="auto" w:sz="4" w:space="0"/>
            </w:tcBorders>
            <w:shd w:val="clear" w:color="000000" w:fill="FFFFFF"/>
            <w:tcMar>
              <w:left w:w="108" w:type="dxa"/>
              <w:right w:w="108" w:type="dxa"/>
            </w:tcMar>
            <w:vAlign w:val="center"/>
          </w:tcPr>
          <w:p>
            <w:pPr>
              <w:jc w:val="center"/>
              <w:rPr>
                <w:rFonts w:ascii="宋体" w:hAnsi="宋体" w:cs="宋体"/>
                <w:bCs/>
                <w:szCs w:val="21"/>
              </w:rPr>
            </w:pPr>
          </w:p>
        </w:tc>
        <w:tc>
          <w:tcPr>
            <w:tcW w:w="1849" w:type="dxa"/>
            <w:tcBorders>
              <w:top w:val="single" w:color="000000" w:sz="4" w:space="0"/>
              <w:left w:val="single" w:color="auto"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22</w:t>
            </w:r>
          </w:p>
        </w:tc>
        <w:tc>
          <w:tcPr>
            <w:tcW w:w="2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详情页风格定位设计</w:t>
            </w:r>
          </w:p>
        </w:tc>
      </w:tr>
      <w:tr>
        <w:tblPrEx>
          <w:tblCellMar>
            <w:top w:w="0" w:type="dxa"/>
            <w:left w:w="10" w:type="dxa"/>
            <w:bottom w:w="0" w:type="dxa"/>
            <w:right w:w="10" w:type="dxa"/>
          </w:tblCellMar>
        </w:tblPrEx>
        <w:trPr>
          <w:jc w:val="center"/>
        </w:trPr>
        <w:tc>
          <w:tcPr>
            <w:tcW w:w="2924" w:type="dxa"/>
            <w:vMerge w:val="continue"/>
            <w:tcBorders>
              <w:left w:val="single" w:color="auto" w:sz="4" w:space="0"/>
              <w:bottom w:val="single" w:color="auto" w:sz="4" w:space="0"/>
              <w:right w:val="single" w:color="auto" w:sz="4" w:space="0"/>
            </w:tcBorders>
            <w:shd w:val="clear" w:color="000000" w:fill="FFFFFF"/>
            <w:tcMar>
              <w:left w:w="108" w:type="dxa"/>
              <w:right w:w="108" w:type="dxa"/>
            </w:tcMar>
            <w:vAlign w:val="center"/>
          </w:tcPr>
          <w:p>
            <w:pPr>
              <w:jc w:val="center"/>
              <w:rPr>
                <w:rFonts w:ascii="宋体" w:hAnsi="宋体" w:cs="宋体"/>
                <w:bCs/>
                <w:szCs w:val="21"/>
              </w:rPr>
            </w:pPr>
          </w:p>
        </w:tc>
        <w:tc>
          <w:tcPr>
            <w:tcW w:w="1849" w:type="dxa"/>
            <w:tcBorders>
              <w:top w:val="single" w:color="000000" w:sz="4" w:space="0"/>
              <w:left w:val="single" w:color="auto"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23</w:t>
            </w:r>
          </w:p>
        </w:tc>
        <w:tc>
          <w:tcPr>
            <w:tcW w:w="2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详情页营销策划</w:t>
            </w:r>
          </w:p>
        </w:tc>
      </w:tr>
      <w:tr>
        <w:tblPrEx>
          <w:tblCellMar>
            <w:top w:w="0" w:type="dxa"/>
            <w:left w:w="10" w:type="dxa"/>
            <w:bottom w:w="0" w:type="dxa"/>
            <w:right w:w="10" w:type="dxa"/>
          </w:tblCellMar>
        </w:tblPrEx>
        <w:trPr>
          <w:jc w:val="center"/>
        </w:trPr>
        <w:tc>
          <w:tcPr>
            <w:tcW w:w="2924" w:type="dxa"/>
            <w:vMerge w:val="restart"/>
            <w:tcBorders>
              <w:top w:val="single" w:color="auto" w:sz="4" w:space="0"/>
              <w:left w:val="single" w:color="auto" w:sz="4" w:space="0"/>
              <w:right w:val="single" w:color="auto" w:sz="4" w:space="0"/>
            </w:tcBorders>
            <w:shd w:val="clear" w:color="000000" w:fill="FFFFFF"/>
            <w:tcMar>
              <w:left w:w="108" w:type="dxa"/>
              <w:right w:w="108" w:type="dxa"/>
            </w:tcMar>
            <w:vAlign w:val="center"/>
          </w:tcPr>
          <w:p>
            <w:pPr>
              <w:jc w:val="center"/>
              <w:rPr>
                <w:rFonts w:ascii="宋体" w:hAnsi="宋体" w:cs="宋体"/>
                <w:bCs/>
                <w:szCs w:val="21"/>
              </w:rPr>
            </w:pPr>
            <w:r>
              <w:rPr>
                <w:rFonts w:hint="eastAsia" w:ascii="宋体" w:hAnsi="宋体" w:cs="宋体"/>
                <w:bCs/>
                <w:szCs w:val="21"/>
              </w:rPr>
              <w:t>项目五 主图短视频策划与制作</w:t>
            </w:r>
          </w:p>
        </w:tc>
        <w:tc>
          <w:tcPr>
            <w:tcW w:w="1849" w:type="dxa"/>
            <w:tcBorders>
              <w:top w:val="single" w:color="000000" w:sz="4" w:space="0"/>
              <w:left w:val="single" w:color="auto"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24</w:t>
            </w:r>
          </w:p>
        </w:tc>
        <w:tc>
          <w:tcPr>
            <w:tcW w:w="2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短视频策划与制作</w:t>
            </w:r>
          </w:p>
        </w:tc>
      </w:tr>
      <w:tr>
        <w:tblPrEx>
          <w:tblCellMar>
            <w:top w:w="0" w:type="dxa"/>
            <w:left w:w="10" w:type="dxa"/>
            <w:bottom w:w="0" w:type="dxa"/>
            <w:right w:w="10" w:type="dxa"/>
          </w:tblCellMar>
        </w:tblPrEx>
        <w:trPr>
          <w:jc w:val="center"/>
        </w:trPr>
        <w:tc>
          <w:tcPr>
            <w:tcW w:w="2924" w:type="dxa"/>
            <w:vMerge w:val="continue"/>
            <w:tcBorders>
              <w:left w:val="single" w:color="auto" w:sz="4" w:space="0"/>
              <w:right w:val="single" w:color="auto" w:sz="4" w:space="0"/>
            </w:tcBorders>
            <w:shd w:val="clear" w:color="000000" w:fill="FFFFFF"/>
            <w:tcMar>
              <w:left w:w="108" w:type="dxa"/>
              <w:right w:w="108" w:type="dxa"/>
            </w:tcMar>
            <w:vAlign w:val="center"/>
          </w:tcPr>
          <w:p>
            <w:pPr>
              <w:jc w:val="center"/>
              <w:rPr>
                <w:rFonts w:ascii="宋体" w:hAnsi="宋体" w:cs="宋体"/>
                <w:bCs/>
                <w:szCs w:val="21"/>
              </w:rPr>
            </w:pPr>
          </w:p>
        </w:tc>
        <w:tc>
          <w:tcPr>
            <w:tcW w:w="1849" w:type="dxa"/>
            <w:tcBorders>
              <w:top w:val="single" w:color="000000" w:sz="4" w:space="0"/>
              <w:left w:val="single" w:color="auto"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25</w:t>
            </w:r>
          </w:p>
        </w:tc>
        <w:tc>
          <w:tcPr>
            <w:tcW w:w="27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实训课：短视频制作</w:t>
            </w:r>
          </w:p>
        </w:tc>
      </w:tr>
      <w:tr>
        <w:tblPrEx>
          <w:tblCellMar>
            <w:top w:w="0" w:type="dxa"/>
            <w:left w:w="10" w:type="dxa"/>
            <w:bottom w:w="0" w:type="dxa"/>
            <w:right w:w="10" w:type="dxa"/>
          </w:tblCellMar>
        </w:tblPrEx>
        <w:trPr>
          <w:jc w:val="center"/>
        </w:trPr>
        <w:tc>
          <w:tcPr>
            <w:tcW w:w="2924" w:type="dxa"/>
            <w:vMerge w:val="restart"/>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jc w:val="center"/>
              <w:rPr>
                <w:rFonts w:ascii="宋体" w:hAnsi="宋体" w:cs="宋体"/>
                <w:bCs/>
                <w:szCs w:val="21"/>
              </w:rPr>
            </w:pPr>
            <w:r>
              <w:rPr>
                <w:rFonts w:hint="eastAsia" w:ascii="宋体" w:hAnsi="宋体" w:cs="宋体"/>
                <w:bCs/>
                <w:szCs w:val="21"/>
              </w:rPr>
              <w:t>项目六 竞赛软件上传</w:t>
            </w:r>
          </w:p>
        </w:tc>
        <w:tc>
          <w:tcPr>
            <w:tcW w:w="1849"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26</w:t>
            </w:r>
          </w:p>
        </w:tc>
        <w:tc>
          <w:tcPr>
            <w:tcW w:w="2713" w:type="dxa"/>
            <w:tcBorders>
              <w:top w:val="single" w:color="000000" w:sz="4" w:space="0"/>
              <w:left w:val="single" w:color="auto"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实训课：模块一演示</w:t>
            </w:r>
          </w:p>
        </w:tc>
      </w:tr>
      <w:tr>
        <w:tblPrEx>
          <w:tblCellMar>
            <w:top w:w="0" w:type="dxa"/>
            <w:left w:w="10" w:type="dxa"/>
            <w:bottom w:w="0" w:type="dxa"/>
            <w:right w:w="10" w:type="dxa"/>
          </w:tblCellMar>
        </w:tblPrEx>
        <w:trPr>
          <w:jc w:val="center"/>
        </w:trPr>
        <w:tc>
          <w:tcPr>
            <w:tcW w:w="2924" w:type="dxa"/>
            <w:vMerge w:val="continue"/>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jc w:val="center"/>
              <w:rPr>
                <w:rFonts w:ascii="宋体" w:hAnsi="宋体" w:cs="宋体"/>
                <w:bCs/>
                <w:szCs w:val="21"/>
              </w:rPr>
            </w:pPr>
          </w:p>
        </w:tc>
        <w:tc>
          <w:tcPr>
            <w:tcW w:w="1849"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27</w:t>
            </w:r>
          </w:p>
        </w:tc>
        <w:tc>
          <w:tcPr>
            <w:tcW w:w="2713" w:type="dxa"/>
            <w:tcBorders>
              <w:top w:val="single" w:color="000000" w:sz="4" w:space="0"/>
              <w:left w:val="single" w:color="auto"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实训课：模块二演示</w:t>
            </w:r>
          </w:p>
        </w:tc>
      </w:tr>
      <w:tr>
        <w:tblPrEx>
          <w:tblCellMar>
            <w:top w:w="0" w:type="dxa"/>
            <w:left w:w="10" w:type="dxa"/>
            <w:bottom w:w="0" w:type="dxa"/>
            <w:right w:w="10" w:type="dxa"/>
          </w:tblCellMar>
        </w:tblPrEx>
        <w:trPr>
          <w:jc w:val="center"/>
        </w:trPr>
        <w:tc>
          <w:tcPr>
            <w:tcW w:w="2924" w:type="dxa"/>
            <w:vMerge w:val="continue"/>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jc w:val="center"/>
              <w:rPr>
                <w:rFonts w:ascii="宋体" w:hAnsi="宋体" w:cs="宋体"/>
                <w:bCs/>
                <w:szCs w:val="21"/>
              </w:rPr>
            </w:pPr>
          </w:p>
        </w:tc>
        <w:tc>
          <w:tcPr>
            <w:tcW w:w="1849"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28</w:t>
            </w:r>
          </w:p>
        </w:tc>
        <w:tc>
          <w:tcPr>
            <w:tcW w:w="2713" w:type="dxa"/>
            <w:tcBorders>
              <w:top w:val="single" w:color="000000" w:sz="4" w:space="0"/>
              <w:left w:val="single" w:color="auto"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实训课：模块三演示</w:t>
            </w:r>
          </w:p>
        </w:tc>
      </w:tr>
      <w:tr>
        <w:tblPrEx>
          <w:tblCellMar>
            <w:top w:w="0" w:type="dxa"/>
            <w:left w:w="10" w:type="dxa"/>
            <w:bottom w:w="0" w:type="dxa"/>
            <w:right w:w="10" w:type="dxa"/>
          </w:tblCellMar>
        </w:tblPrEx>
        <w:trPr>
          <w:jc w:val="center"/>
        </w:trPr>
        <w:tc>
          <w:tcPr>
            <w:tcW w:w="2924" w:type="dxa"/>
            <w:vMerge w:val="continue"/>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jc w:val="center"/>
              <w:rPr>
                <w:rFonts w:ascii="宋体" w:hAnsi="宋体" w:cs="宋体"/>
                <w:bCs/>
                <w:szCs w:val="21"/>
              </w:rPr>
            </w:pPr>
          </w:p>
        </w:tc>
        <w:tc>
          <w:tcPr>
            <w:tcW w:w="1849"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29</w:t>
            </w:r>
          </w:p>
        </w:tc>
        <w:tc>
          <w:tcPr>
            <w:tcW w:w="2713" w:type="dxa"/>
            <w:tcBorders>
              <w:top w:val="single" w:color="000000" w:sz="4" w:space="0"/>
              <w:left w:val="single" w:color="auto"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实训课：模块四演示</w:t>
            </w:r>
          </w:p>
        </w:tc>
      </w:tr>
    </w:tbl>
    <w:p>
      <w:pPr>
        <w:pStyle w:val="10"/>
        <w:rPr>
          <w:lang w:val="zh-CN"/>
        </w:rPr>
      </w:pPr>
    </w:p>
    <w:tbl>
      <w:tblPr>
        <w:tblStyle w:val="13"/>
        <w:tblW w:w="7486" w:type="dxa"/>
        <w:jc w:val="center"/>
        <w:tblLayout w:type="fixed"/>
        <w:tblCellMar>
          <w:top w:w="0" w:type="dxa"/>
          <w:left w:w="10" w:type="dxa"/>
          <w:bottom w:w="0" w:type="dxa"/>
          <w:right w:w="10" w:type="dxa"/>
        </w:tblCellMar>
      </w:tblPr>
      <w:tblGrid>
        <w:gridCol w:w="2924"/>
        <w:gridCol w:w="1849"/>
        <w:gridCol w:w="2713"/>
      </w:tblGrid>
      <w:tr>
        <w:tblPrEx>
          <w:tblCellMar>
            <w:top w:w="0" w:type="dxa"/>
            <w:left w:w="10" w:type="dxa"/>
            <w:bottom w:w="0" w:type="dxa"/>
            <w:right w:w="10" w:type="dxa"/>
          </w:tblCellMar>
        </w:tblPrEx>
        <w:trPr>
          <w:tblHeader/>
          <w:jc w:val="center"/>
        </w:trPr>
        <w:tc>
          <w:tcPr>
            <w:tcW w:w="2924" w:type="dxa"/>
            <w:tcBorders>
              <w:top w:val="single" w:color="000000"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pPr>
              <w:jc w:val="center"/>
              <w:rPr>
                <w:bCs/>
                <w:szCs w:val="21"/>
              </w:rPr>
            </w:pPr>
            <w:r>
              <w:rPr>
                <w:rFonts w:hint="eastAsia" w:ascii="宋体" w:hAnsi="宋体" w:cs="宋体"/>
                <w:b/>
                <w:szCs w:val="21"/>
              </w:rPr>
              <w:t>素材项目名称</w:t>
            </w:r>
          </w:p>
        </w:tc>
        <w:tc>
          <w:tcPr>
            <w:tcW w:w="1849" w:type="dxa"/>
            <w:tcBorders>
              <w:top w:val="single" w:color="000000"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b/>
                <w:szCs w:val="21"/>
              </w:rPr>
              <w:t>资源名称</w:t>
            </w:r>
          </w:p>
        </w:tc>
        <w:tc>
          <w:tcPr>
            <w:tcW w:w="2713" w:type="dxa"/>
            <w:tcBorders>
              <w:top w:val="single" w:color="000000"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pPr>
              <w:jc w:val="center"/>
              <w:rPr>
                <w:szCs w:val="21"/>
              </w:rPr>
            </w:pPr>
            <w:r>
              <w:rPr>
                <w:rFonts w:hint="eastAsia" w:ascii="宋体" w:hAnsi="宋体" w:cs="宋体"/>
                <w:b/>
                <w:szCs w:val="21"/>
              </w:rPr>
              <w:t>资源规格</w:t>
            </w:r>
          </w:p>
        </w:tc>
      </w:tr>
      <w:tr>
        <w:tblPrEx>
          <w:tblCellMar>
            <w:top w:w="0" w:type="dxa"/>
            <w:left w:w="10" w:type="dxa"/>
            <w:bottom w:w="0" w:type="dxa"/>
            <w:right w:w="10" w:type="dxa"/>
          </w:tblCellMar>
        </w:tblPrEx>
        <w:trPr>
          <w:jc w:val="center"/>
        </w:trPr>
        <w:tc>
          <w:tcPr>
            <w:tcW w:w="2924" w:type="dxa"/>
            <w:vMerge w:val="restart"/>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jc w:val="center"/>
              <w:rPr>
                <w:rFonts w:ascii="宋体" w:hAnsi="宋体" w:cs="宋体"/>
                <w:bCs/>
                <w:szCs w:val="21"/>
              </w:rPr>
            </w:pPr>
          </w:p>
          <w:p>
            <w:pPr>
              <w:jc w:val="center"/>
              <w:rPr>
                <w:rFonts w:ascii="宋体" w:hAnsi="宋体" w:cs="宋体"/>
                <w:bCs/>
                <w:szCs w:val="21"/>
              </w:rPr>
            </w:pPr>
            <w:r>
              <w:rPr>
                <w:rFonts w:hint="eastAsia" w:ascii="宋体" w:hAnsi="宋体" w:cs="宋体"/>
                <w:bCs/>
                <w:szCs w:val="21"/>
              </w:rPr>
              <w:t>项目一 汽车装饰</w:t>
            </w:r>
          </w:p>
          <w:p>
            <w:pPr>
              <w:jc w:val="center"/>
              <w:rPr>
                <w:rFonts w:ascii="宋体" w:hAnsi="宋体" w:cs="宋体"/>
                <w:bCs/>
                <w:szCs w:val="21"/>
              </w:rPr>
            </w:pPr>
          </w:p>
        </w:tc>
        <w:tc>
          <w:tcPr>
            <w:tcW w:w="1849"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钥匙扣</w:t>
            </w:r>
          </w:p>
        </w:tc>
        <w:tc>
          <w:tcPr>
            <w:tcW w:w="2713"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jc w:val="center"/>
              <w:rPr>
                <w:szCs w:val="21"/>
              </w:rPr>
            </w:pPr>
            <w:r>
              <w:rPr>
                <w:rFonts w:hint="eastAsia"/>
                <w:szCs w:val="21"/>
              </w:rPr>
              <w:t>素材图片、文本等</w:t>
            </w:r>
          </w:p>
        </w:tc>
      </w:tr>
      <w:tr>
        <w:tblPrEx>
          <w:tblCellMar>
            <w:top w:w="0" w:type="dxa"/>
            <w:left w:w="10" w:type="dxa"/>
            <w:bottom w:w="0" w:type="dxa"/>
            <w:right w:w="10" w:type="dxa"/>
          </w:tblCellMar>
        </w:tblPrEx>
        <w:trPr>
          <w:jc w:val="center"/>
        </w:trPr>
        <w:tc>
          <w:tcPr>
            <w:tcW w:w="2924" w:type="dxa"/>
            <w:vMerge w:val="continue"/>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jc w:val="center"/>
              <w:rPr>
                <w:rFonts w:ascii="宋体" w:hAnsi="宋体" w:cs="宋体"/>
                <w:bCs/>
                <w:szCs w:val="21"/>
              </w:rPr>
            </w:pPr>
          </w:p>
        </w:tc>
        <w:tc>
          <w:tcPr>
            <w:tcW w:w="1849"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汽车挂件</w:t>
            </w:r>
          </w:p>
        </w:tc>
        <w:tc>
          <w:tcPr>
            <w:tcW w:w="2713"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jc w:val="center"/>
              <w:rPr>
                <w:szCs w:val="21"/>
              </w:rPr>
            </w:pPr>
            <w:r>
              <w:rPr>
                <w:rFonts w:hint="eastAsia"/>
                <w:szCs w:val="21"/>
              </w:rPr>
              <w:t>素材图片、文本等</w:t>
            </w:r>
          </w:p>
        </w:tc>
      </w:tr>
      <w:tr>
        <w:tblPrEx>
          <w:tblCellMar>
            <w:top w:w="0" w:type="dxa"/>
            <w:left w:w="10" w:type="dxa"/>
            <w:bottom w:w="0" w:type="dxa"/>
            <w:right w:w="10" w:type="dxa"/>
          </w:tblCellMar>
        </w:tblPrEx>
        <w:trPr>
          <w:jc w:val="center"/>
        </w:trPr>
        <w:tc>
          <w:tcPr>
            <w:tcW w:w="2924" w:type="dxa"/>
            <w:vMerge w:val="continue"/>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jc w:val="center"/>
              <w:rPr>
                <w:rFonts w:ascii="宋体" w:hAnsi="宋体" w:cs="宋体"/>
                <w:bCs/>
                <w:szCs w:val="21"/>
              </w:rPr>
            </w:pPr>
          </w:p>
        </w:tc>
        <w:tc>
          <w:tcPr>
            <w:tcW w:w="1849"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车载香薰</w:t>
            </w:r>
          </w:p>
        </w:tc>
        <w:tc>
          <w:tcPr>
            <w:tcW w:w="2713"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jc w:val="center"/>
              <w:rPr>
                <w:szCs w:val="21"/>
              </w:rPr>
            </w:pPr>
            <w:r>
              <w:rPr>
                <w:rFonts w:hint="eastAsia"/>
                <w:szCs w:val="21"/>
              </w:rPr>
              <w:t>素材图片、文本等</w:t>
            </w:r>
          </w:p>
        </w:tc>
      </w:tr>
      <w:tr>
        <w:tblPrEx>
          <w:tblCellMar>
            <w:top w:w="0" w:type="dxa"/>
            <w:left w:w="10" w:type="dxa"/>
            <w:bottom w:w="0" w:type="dxa"/>
            <w:right w:w="10" w:type="dxa"/>
          </w:tblCellMar>
        </w:tblPrEx>
        <w:trPr>
          <w:jc w:val="center"/>
        </w:trPr>
        <w:tc>
          <w:tcPr>
            <w:tcW w:w="2924" w:type="dxa"/>
            <w:vMerge w:val="continue"/>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jc w:val="center"/>
              <w:rPr>
                <w:rFonts w:ascii="宋体" w:hAnsi="宋体" w:cs="宋体"/>
                <w:bCs/>
                <w:szCs w:val="21"/>
              </w:rPr>
            </w:pPr>
          </w:p>
        </w:tc>
        <w:tc>
          <w:tcPr>
            <w:tcW w:w="1849"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挪车号码牌</w:t>
            </w:r>
          </w:p>
        </w:tc>
        <w:tc>
          <w:tcPr>
            <w:tcW w:w="2713"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jc w:val="center"/>
              <w:rPr>
                <w:szCs w:val="21"/>
              </w:rPr>
            </w:pPr>
            <w:r>
              <w:rPr>
                <w:rFonts w:hint="eastAsia"/>
                <w:szCs w:val="21"/>
              </w:rPr>
              <w:t>素材图片、文本等</w:t>
            </w:r>
          </w:p>
        </w:tc>
      </w:tr>
      <w:tr>
        <w:tblPrEx>
          <w:tblCellMar>
            <w:top w:w="0" w:type="dxa"/>
            <w:left w:w="10" w:type="dxa"/>
            <w:bottom w:w="0" w:type="dxa"/>
            <w:right w:w="10" w:type="dxa"/>
          </w:tblCellMar>
        </w:tblPrEx>
        <w:trPr>
          <w:jc w:val="center"/>
        </w:trPr>
        <w:tc>
          <w:tcPr>
            <w:tcW w:w="2924" w:type="dxa"/>
            <w:vMerge w:val="continue"/>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jc w:val="center"/>
              <w:rPr>
                <w:rFonts w:ascii="宋体" w:hAnsi="宋体" w:cs="宋体"/>
                <w:bCs/>
                <w:szCs w:val="21"/>
              </w:rPr>
            </w:pPr>
          </w:p>
        </w:tc>
        <w:tc>
          <w:tcPr>
            <w:tcW w:w="1849"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汽车摆件</w:t>
            </w:r>
          </w:p>
        </w:tc>
        <w:tc>
          <w:tcPr>
            <w:tcW w:w="2713"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jc w:val="center"/>
              <w:rPr>
                <w:szCs w:val="21"/>
              </w:rPr>
            </w:pPr>
            <w:r>
              <w:rPr>
                <w:rFonts w:hint="eastAsia"/>
                <w:szCs w:val="21"/>
              </w:rPr>
              <w:t>素材图片、文本等</w:t>
            </w:r>
          </w:p>
        </w:tc>
      </w:tr>
      <w:tr>
        <w:tblPrEx>
          <w:tblCellMar>
            <w:top w:w="0" w:type="dxa"/>
            <w:left w:w="10" w:type="dxa"/>
            <w:bottom w:w="0" w:type="dxa"/>
            <w:right w:w="10" w:type="dxa"/>
          </w:tblCellMar>
        </w:tblPrEx>
        <w:trPr>
          <w:jc w:val="center"/>
        </w:trPr>
        <w:tc>
          <w:tcPr>
            <w:tcW w:w="2924" w:type="dxa"/>
            <w:vMerge w:val="restart"/>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jc w:val="center"/>
              <w:rPr>
                <w:rFonts w:ascii="宋体" w:hAnsi="宋体" w:cs="宋体"/>
                <w:bCs/>
                <w:szCs w:val="21"/>
              </w:rPr>
            </w:pPr>
          </w:p>
          <w:p>
            <w:pPr>
              <w:jc w:val="center"/>
              <w:rPr>
                <w:rFonts w:ascii="宋体" w:hAnsi="宋体" w:cs="宋体"/>
                <w:bCs/>
                <w:szCs w:val="21"/>
              </w:rPr>
            </w:pPr>
            <w:r>
              <w:rPr>
                <w:rFonts w:hint="eastAsia" w:ascii="宋体" w:hAnsi="宋体" w:cs="宋体"/>
                <w:bCs/>
                <w:szCs w:val="21"/>
              </w:rPr>
              <w:t>项目二 母婴用品</w:t>
            </w:r>
          </w:p>
          <w:p>
            <w:pPr>
              <w:jc w:val="center"/>
              <w:rPr>
                <w:rFonts w:ascii="宋体" w:hAnsi="宋体" w:cs="宋体"/>
                <w:bCs/>
                <w:szCs w:val="21"/>
              </w:rPr>
            </w:pPr>
          </w:p>
        </w:tc>
        <w:tc>
          <w:tcPr>
            <w:tcW w:w="1849"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jc w:val="center"/>
              <w:rPr>
                <w:rFonts w:ascii="宋体" w:hAnsi="宋体" w:cs="宋体"/>
                <w:szCs w:val="21"/>
              </w:rPr>
            </w:pPr>
            <w:r>
              <w:rPr>
                <w:rFonts w:ascii="宋体" w:hAnsi="宋体" w:cs="宋体"/>
                <w:sz w:val="24"/>
              </w:rPr>
              <w:t>婴儿手摇铃</w:t>
            </w:r>
          </w:p>
        </w:tc>
        <w:tc>
          <w:tcPr>
            <w:tcW w:w="2713"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jc w:val="center"/>
              <w:rPr>
                <w:szCs w:val="21"/>
              </w:rPr>
            </w:pPr>
            <w:r>
              <w:rPr>
                <w:rFonts w:hint="eastAsia"/>
                <w:szCs w:val="21"/>
              </w:rPr>
              <w:t>素材图片、文本等</w:t>
            </w:r>
          </w:p>
        </w:tc>
      </w:tr>
      <w:tr>
        <w:tblPrEx>
          <w:tblCellMar>
            <w:top w:w="0" w:type="dxa"/>
            <w:left w:w="10" w:type="dxa"/>
            <w:bottom w:w="0" w:type="dxa"/>
            <w:right w:w="10" w:type="dxa"/>
          </w:tblCellMar>
        </w:tblPrEx>
        <w:trPr>
          <w:jc w:val="center"/>
        </w:trPr>
        <w:tc>
          <w:tcPr>
            <w:tcW w:w="2924" w:type="dxa"/>
            <w:vMerge w:val="continue"/>
            <w:tcBorders>
              <w:top w:val="single" w:color="auto" w:sz="4" w:space="0"/>
              <w:left w:val="single" w:color="auto" w:sz="4" w:space="0"/>
              <w:bottom w:val="single" w:color="auto" w:sz="4" w:space="0"/>
              <w:right w:val="single" w:color="auto" w:sz="4" w:space="0"/>
            </w:tcBorders>
          </w:tcPr>
          <w:p>
            <w:pPr>
              <w:jc w:val="center"/>
              <w:rPr>
                <w:rFonts w:ascii="宋体" w:hAnsi="宋体" w:cs="宋体"/>
                <w:bCs/>
                <w:szCs w:val="21"/>
              </w:rPr>
            </w:pPr>
          </w:p>
        </w:tc>
        <w:tc>
          <w:tcPr>
            <w:tcW w:w="1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婴儿指甲钳</w:t>
            </w:r>
          </w:p>
        </w:tc>
        <w:tc>
          <w:tcPr>
            <w:tcW w:w="271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素材图片、文本等</w:t>
            </w:r>
          </w:p>
        </w:tc>
      </w:tr>
      <w:tr>
        <w:tblPrEx>
          <w:tblCellMar>
            <w:top w:w="0" w:type="dxa"/>
            <w:left w:w="10" w:type="dxa"/>
            <w:bottom w:w="0" w:type="dxa"/>
            <w:right w:w="10" w:type="dxa"/>
          </w:tblCellMar>
        </w:tblPrEx>
        <w:trPr>
          <w:jc w:val="center"/>
        </w:trPr>
        <w:tc>
          <w:tcPr>
            <w:tcW w:w="2924" w:type="dxa"/>
            <w:vMerge w:val="continue"/>
            <w:tcBorders>
              <w:top w:val="single" w:color="auto" w:sz="4" w:space="0"/>
              <w:left w:val="single" w:color="auto" w:sz="4" w:space="0"/>
              <w:bottom w:val="single" w:color="auto" w:sz="4" w:space="0"/>
              <w:right w:val="single" w:color="auto" w:sz="4" w:space="0"/>
            </w:tcBorders>
          </w:tcPr>
          <w:p>
            <w:pPr>
              <w:jc w:val="center"/>
              <w:rPr>
                <w:rFonts w:ascii="宋体" w:hAnsi="宋体" w:cs="宋体"/>
                <w:bCs/>
                <w:szCs w:val="21"/>
              </w:rPr>
            </w:pPr>
          </w:p>
        </w:tc>
        <w:tc>
          <w:tcPr>
            <w:tcW w:w="1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婴儿浴巾</w:t>
            </w:r>
          </w:p>
        </w:tc>
        <w:tc>
          <w:tcPr>
            <w:tcW w:w="271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素材图片、文本等</w:t>
            </w:r>
          </w:p>
        </w:tc>
      </w:tr>
      <w:tr>
        <w:tblPrEx>
          <w:tblCellMar>
            <w:top w:w="0" w:type="dxa"/>
            <w:left w:w="10" w:type="dxa"/>
            <w:bottom w:w="0" w:type="dxa"/>
            <w:right w:w="10" w:type="dxa"/>
          </w:tblCellMar>
        </w:tblPrEx>
        <w:trPr>
          <w:trHeight w:val="90" w:hRule="atLeast"/>
          <w:jc w:val="center"/>
        </w:trPr>
        <w:tc>
          <w:tcPr>
            <w:tcW w:w="2924" w:type="dxa"/>
            <w:vMerge w:val="continue"/>
            <w:tcBorders>
              <w:top w:val="single" w:color="auto" w:sz="4" w:space="0"/>
              <w:left w:val="single" w:color="auto" w:sz="4" w:space="0"/>
              <w:bottom w:val="single" w:color="auto" w:sz="4" w:space="0"/>
              <w:right w:val="single" w:color="auto" w:sz="4" w:space="0"/>
            </w:tcBorders>
          </w:tcPr>
          <w:p>
            <w:pPr>
              <w:jc w:val="center"/>
              <w:rPr>
                <w:rFonts w:ascii="宋体" w:hAnsi="宋体" w:cs="宋体"/>
                <w:bCs/>
                <w:szCs w:val="21"/>
              </w:rPr>
            </w:pPr>
          </w:p>
        </w:tc>
        <w:tc>
          <w:tcPr>
            <w:tcW w:w="1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辅食碗</w:t>
            </w:r>
          </w:p>
        </w:tc>
        <w:tc>
          <w:tcPr>
            <w:tcW w:w="271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素材图片、文本等</w:t>
            </w:r>
          </w:p>
        </w:tc>
      </w:tr>
      <w:tr>
        <w:tblPrEx>
          <w:tblCellMar>
            <w:top w:w="0" w:type="dxa"/>
            <w:left w:w="10" w:type="dxa"/>
            <w:bottom w:w="0" w:type="dxa"/>
            <w:right w:w="10" w:type="dxa"/>
          </w:tblCellMar>
        </w:tblPrEx>
        <w:trPr>
          <w:jc w:val="center"/>
        </w:trPr>
        <w:tc>
          <w:tcPr>
            <w:tcW w:w="2924" w:type="dxa"/>
            <w:vMerge w:val="continue"/>
            <w:tcBorders>
              <w:top w:val="single" w:color="auto" w:sz="4" w:space="0"/>
              <w:left w:val="single" w:color="auto" w:sz="4" w:space="0"/>
              <w:bottom w:val="single" w:color="auto" w:sz="4" w:space="0"/>
              <w:right w:val="single" w:color="auto" w:sz="4" w:space="0"/>
            </w:tcBorders>
          </w:tcPr>
          <w:p>
            <w:pPr>
              <w:jc w:val="center"/>
              <w:rPr>
                <w:rFonts w:ascii="宋体" w:hAnsi="宋体" w:cs="宋体"/>
                <w:bCs/>
                <w:szCs w:val="21"/>
              </w:rPr>
            </w:pPr>
          </w:p>
        </w:tc>
        <w:tc>
          <w:tcPr>
            <w:tcW w:w="1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学饮杯</w:t>
            </w:r>
          </w:p>
        </w:tc>
        <w:tc>
          <w:tcPr>
            <w:tcW w:w="271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素材图片、文本等</w:t>
            </w:r>
          </w:p>
        </w:tc>
      </w:tr>
      <w:tr>
        <w:tblPrEx>
          <w:tblCellMar>
            <w:top w:w="0" w:type="dxa"/>
            <w:left w:w="10" w:type="dxa"/>
            <w:bottom w:w="0" w:type="dxa"/>
            <w:right w:w="10" w:type="dxa"/>
          </w:tblCellMar>
        </w:tblPrEx>
        <w:trPr>
          <w:jc w:val="center"/>
        </w:trPr>
        <w:tc>
          <w:tcPr>
            <w:tcW w:w="292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p>
            <w:pPr>
              <w:jc w:val="center"/>
              <w:rPr>
                <w:rFonts w:ascii="宋体" w:hAnsi="宋体" w:cs="宋体"/>
                <w:bCs/>
                <w:szCs w:val="21"/>
              </w:rPr>
            </w:pPr>
            <w:r>
              <w:rPr>
                <w:rFonts w:hint="eastAsia" w:ascii="宋体" w:hAnsi="宋体" w:cs="宋体"/>
                <w:bCs/>
                <w:szCs w:val="21"/>
              </w:rPr>
              <w:t>项目三 休闲零食</w:t>
            </w:r>
          </w:p>
          <w:p>
            <w:pPr>
              <w:jc w:val="center"/>
              <w:rPr>
                <w:rFonts w:ascii="宋体" w:hAnsi="宋体" w:cs="宋体"/>
                <w:bCs/>
                <w:szCs w:val="21"/>
              </w:rPr>
            </w:pPr>
          </w:p>
        </w:tc>
        <w:tc>
          <w:tcPr>
            <w:tcW w:w="1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烤鱼干</w:t>
            </w:r>
          </w:p>
        </w:tc>
        <w:tc>
          <w:tcPr>
            <w:tcW w:w="271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素材图片、文本等</w:t>
            </w:r>
          </w:p>
        </w:tc>
      </w:tr>
      <w:tr>
        <w:tblPrEx>
          <w:tblCellMar>
            <w:top w:w="0" w:type="dxa"/>
            <w:left w:w="10" w:type="dxa"/>
            <w:bottom w:w="0" w:type="dxa"/>
            <w:right w:w="10" w:type="dxa"/>
          </w:tblCellMar>
        </w:tblPrEx>
        <w:trPr>
          <w:jc w:val="center"/>
        </w:trPr>
        <w:tc>
          <w:tcPr>
            <w:tcW w:w="2924" w:type="dxa"/>
            <w:vMerge w:val="continue"/>
            <w:tcBorders>
              <w:top w:val="single" w:color="auto" w:sz="4" w:space="0"/>
              <w:left w:val="single" w:color="auto" w:sz="4" w:space="0"/>
              <w:bottom w:val="single" w:color="auto" w:sz="4" w:space="0"/>
              <w:right w:val="single" w:color="auto" w:sz="4" w:space="0"/>
            </w:tcBorders>
          </w:tcPr>
          <w:p>
            <w:pPr>
              <w:jc w:val="center"/>
              <w:rPr>
                <w:rFonts w:ascii="宋体" w:hAnsi="宋体" w:cs="宋体"/>
                <w:bCs/>
                <w:szCs w:val="21"/>
              </w:rPr>
            </w:pPr>
          </w:p>
        </w:tc>
        <w:tc>
          <w:tcPr>
            <w:tcW w:w="1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蛋白棒</w:t>
            </w:r>
          </w:p>
        </w:tc>
        <w:tc>
          <w:tcPr>
            <w:tcW w:w="271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素材图片、文本等</w:t>
            </w:r>
          </w:p>
        </w:tc>
      </w:tr>
      <w:tr>
        <w:tblPrEx>
          <w:tblCellMar>
            <w:top w:w="0" w:type="dxa"/>
            <w:left w:w="10" w:type="dxa"/>
            <w:bottom w:w="0" w:type="dxa"/>
            <w:right w:w="10" w:type="dxa"/>
          </w:tblCellMar>
        </w:tblPrEx>
        <w:trPr>
          <w:jc w:val="center"/>
        </w:trPr>
        <w:tc>
          <w:tcPr>
            <w:tcW w:w="2924" w:type="dxa"/>
            <w:vMerge w:val="continue"/>
            <w:tcBorders>
              <w:top w:val="single" w:color="auto" w:sz="4" w:space="0"/>
              <w:left w:val="single" w:color="auto" w:sz="4" w:space="0"/>
              <w:bottom w:val="single" w:color="auto" w:sz="4" w:space="0"/>
              <w:right w:val="single" w:color="auto" w:sz="4" w:space="0"/>
            </w:tcBorders>
          </w:tcPr>
          <w:p>
            <w:pPr>
              <w:jc w:val="center"/>
              <w:rPr>
                <w:rFonts w:ascii="宋体" w:hAnsi="宋体" w:cs="宋体"/>
                <w:bCs/>
                <w:szCs w:val="21"/>
              </w:rPr>
            </w:pPr>
          </w:p>
        </w:tc>
        <w:tc>
          <w:tcPr>
            <w:tcW w:w="1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果蔬干</w:t>
            </w:r>
          </w:p>
        </w:tc>
        <w:tc>
          <w:tcPr>
            <w:tcW w:w="271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素材图片、文本等</w:t>
            </w:r>
          </w:p>
        </w:tc>
      </w:tr>
      <w:tr>
        <w:tblPrEx>
          <w:tblCellMar>
            <w:top w:w="0" w:type="dxa"/>
            <w:left w:w="10" w:type="dxa"/>
            <w:bottom w:w="0" w:type="dxa"/>
            <w:right w:w="10" w:type="dxa"/>
          </w:tblCellMar>
        </w:tblPrEx>
        <w:trPr>
          <w:jc w:val="center"/>
        </w:trPr>
        <w:tc>
          <w:tcPr>
            <w:tcW w:w="2924" w:type="dxa"/>
            <w:vMerge w:val="continue"/>
            <w:tcBorders>
              <w:top w:val="single" w:color="auto" w:sz="4" w:space="0"/>
              <w:left w:val="single" w:color="auto" w:sz="4" w:space="0"/>
              <w:bottom w:val="single" w:color="auto" w:sz="4" w:space="0"/>
              <w:right w:val="single" w:color="auto" w:sz="4" w:space="0"/>
            </w:tcBorders>
          </w:tcPr>
          <w:p>
            <w:pPr>
              <w:jc w:val="center"/>
              <w:rPr>
                <w:rFonts w:ascii="宋体" w:hAnsi="宋体" w:cs="宋体"/>
                <w:bCs/>
                <w:szCs w:val="21"/>
              </w:rPr>
            </w:pPr>
          </w:p>
        </w:tc>
        <w:tc>
          <w:tcPr>
            <w:tcW w:w="1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紫米饼</w:t>
            </w:r>
          </w:p>
        </w:tc>
        <w:tc>
          <w:tcPr>
            <w:tcW w:w="271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素材图片、文本等</w:t>
            </w:r>
          </w:p>
        </w:tc>
      </w:tr>
      <w:tr>
        <w:tblPrEx>
          <w:tblCellMar>
            <w:top w:w="0" w:type="dxa"/>
            <w:left w:w="10" w:type="dxa"/>
            <w:bottom w:w="0" w:type="dxa"/>
            <w:right w:w="10" w:type="dxa"/>
          </w:tblCellMar>
        </w:tblPrEx>
        <w:trPr>
          <w:jc w:val="center"/>
        </w:trPr>
        <w:tc>
          <w:tcPr>
            <w:tcW w:w="2924" w:type="dxa"/>
            <w:vMerge w:val="continue"/>
            <w:tcBorders>
              <w:top w:val="single" w:color="auto" w:sz="4" w:space="0"/>
              <w:left w:val="single" w:color="auto" w:sz="4" w:space="0"/>
              <w:bottom w:val="single" w:color="auto" w:sz="4" w:space="0"/>
              <w:right w:val="single" w:color="auto" w:sz="4" w:space="0"/>
            </w:tcBorders>
          </w:tcPr>
          <w:p>
            <w:pPr>
              <w:jc w:val="center"/>
              <w:rPr>
                <w:rFonts w:ascii="宋体" w:hAnsi="宋体" w:cs="宋体"/>
                <w:bCs/>
                <w:szCs w:val="21"/>
              </w:rPr>
            </w:pPr>
          </w:p>
        </w:tc>
        <w:tc>
          <w:tcPr>
            <w:tcW w:w="1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椰枣</w:t>
            </w:r>
          </w:p>
        </w:tc>
        <w:tc>
          <w:tcPr>
            <w:tcW w:w="271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素材图片、文本等</w:t>
            </w:r>
          </w:p>
        </w:tc>
      </w:tr>
      <w:tr>
        <w:tblPrEx>
          <w:tblCellMar>
            <w:top w:w="0" w:type="dxa"/>
            <w:left w:w="10" w:type="dxa"/>
            <w:bottom w:w="0" w:type="dxa"/>
            <w:right w:w="10" w:type="dxa"/>
          </w:tblCellMar>
        </w:tblPrEx>
        <w:trPr>
          <w:jc w:val="center"/>
        </w:trPr>
        <w:tc>
          <w:tcPr>
            <w:tcW w:w="292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p>
            <w:pPr>
              <w:jc w:val="center"/>
              <w:rPr>
                <w:rFonts w:ascii="宋体" w:hAnsi="宋体" w:cs="宋体"/>
                <w:bCs/>
                <w:szCs w:val="21"/>
              </w:rPr>
            </w:pPr>
            <w:r>
              <w:rPr>
                <w:rFonts w:hint="eastAsia" w:ascii="宋体" w:hAnsi="宋体" w:cs="宋体"/>
                <w:bCs/>
                <w:szCs w:val="21"/>
              </w:rPr>
              <w:t>项目四 办公用品</w:t>
            </w:r>
          </w:p>
          <w:p>
            <w:pPr>
              <w:jc w:val="center"/>
              <w:rPr>
                <w:rFonts w:ascii="宋体" w:hAnsi="宋体" w:cs="宋体"/>
                <w:bCs/>
                <w:szCs w:val="21"/>
              </w:rPr>
            </w:pPr>
          </w:p>
        </w:tc>
        <w:tc>
          <w:tcPr>
            <w:tcW w:w="1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钢笔</w:t>
            </w:r>
          </w:p>
        </w:tc>
        <w:tc>
          <w:tcPr>
            <w:tcW w:w="271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素材图片、文本等</w:t>
            </w:r>
          </w:p>
        </w:tc>
      </w:tr>
      <w:tr>
        <w:tblPrEx>
          <w:tblCellMar>
            <w:top w:w="0" w:type="dxa"/>
            <w:left w:w="10" w:type="dxa"/>
            <w:bottom w:w="0" w:type="dxa"/>
            <w:right w:w="10" w:type="dxa"/>
          </w:tblCellMar>
        </w:tblPrEx>
        <w:trPr>
          <w:jc w:val="center"/>
        </w:trPr>
        <w:tc>
          <w:tcPr>
            <w:tcW w:w="2924" w:type="dxa"/>
            <w:vMerge w:val="continue"/>
            <w:tcBorders>
              <w:top w:val="single" w:color="auto" w:sz="4" w:space="0"/>
              <w:left w:val="single" w:color="auto" w:sz="4" w:space="0"/>
              <w:bottom w:val="single" w:color="auto" w:sz="4" w:space="0"/>
              <w:right w:val="single" w:color="auto" w:sz="4" w:space="0"/>
            </w:tcBorders>
          </w:tcPr>
          <w:p>
            <w:pPr>
              <w:jc w:val="center"/>
              <w:rPr>
                <w:rFonts w:ascii="宋体" w:hAnsi="宋体" w:cs="宋体"/>
                <w:bCs/>
                <w:szCs w:val="21"/>
              </w:rPr>
            </w:pPr>
          </w:p>
        </w:tc>
        <w:tc>
          <w:tcPr>
            <w:tcW w:w="1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磁钉</w:t>
            </w:r>
          </w:p>
        </w:tc>
        <w:tc>
          <w:tcPr>
            <w:tcW w:w="271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素材图片、文本等</w:t>
            </w:r>
          </w:p>
        </w:tc>
      </w:tr>
      <w:tr>
        <w:tblPrEx>
          <w:tblCellMar>
            <w:top w:w="0" w:type="dxa"/>
            <w:left w:w="10" w:type="dxa"/>
            <w:bottom w:w="0" w:type="dxa"/>
            <w:right w:w="10" w:type="dxa"/>
          </w:tblCellMar>
        </w:tblPrEx>
        <w:trPr>
          <w:jc w:val="center"/>
        </w:trPr>
        <w:tc>
          <w:tcPr>
            <w:tcW w:w="2924" w:type="dxa"/>
            <w:vMerge w:val="continue"/>
            <w:tcBorders>
              <w:top w:val="single" w:color="auto" w:sz="4" w:space="0"/>
              <w:left w:val="single" w:color="auto" w:sz="4" w:space="0"/>
              <w:bottom w:val="single" w:color="auto" w:sz="4" w:space="0"/>
              <w:right w:val="single" w:color="auto" w:sz="4" w:space="0"/>
            </w:tcBorders>
          </w:tcPr>
          <w:p>
            <w:pPr>
              <w:jc w:val="center"/>
              <w:rPr>
                <w:rFonts w:ascii="宋体" w:hAnsi="宋体" w:cs="宋体"/>
                <w:bCs/>
                <w:szCs w:val="21"/>
              </w:rPr>
            </w:pPr>
          </w:p>
        </w:tc>
        <w:tc>
          <w:tcPr>
            <w:tcW w:w="1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名片夹</w:t>
            </w:r>
          </w:p>
        </w:tc>
        <w:tc>
          <w:tcPr>
            <w:tcW w:w="271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素材图片、文本等</w:t>
            </w:r>
          </w:p>
        </w:tc>
      </w:tr>
      <w:tr>
        <w:tblPrEx>
          <w:tblCellMar>
            <w:top w:w="0" w:type="dxa"/>
            <w:left w:w="10" w:type="dxa"/>
            <w:bottom w:w="0" w:type="dxa"/>
            <w:right w:w="10" w:type="dxa"/>
          </w:tblCellMar>
        </w:tblPrEx>
        <w:trPr>
          <w:jc w:val="center"/>
        </w:trPr>
        <w:tc>
          <w:tcPr>
            <w:tcW w:w="2924" w:type="dxa"/>
            <w:vMerge w:val="continue"/>
            <w:tcBorders>
              <w:top w:val="single" w:color="auto" w:sz="4" w:space="0"/>
              <w:left w:val="single" w:color="auto" w:sz="4" w:space="0"/>
              <w:bottom w:val="single" w:color="auto" w:sz="4" w:space="0"/>
              <w:right w:val="single" w:color="auto" w:sz="4" w:space="0"/>
            </w:tcBorders>
          </w:tcPr>
          <w:p>
            <w:pPr>
              <w:jc w:val="center"/>
              <w:rPr>
                <w:rFonts w:ascii="宋体" w:hAnsi="宋体" w:cs="宋体"/>
                <w:bCs/>
                <w:szCs w:val="21"/>
              </w:rPr>
            </w:pPr>
          </w:p>
        </w:tc>
        <w:tc>
          <w:tcPr>
            <w:tcW w:w="1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修正带</w:t>
            </w:r>
          </w:p>
        </w:tc>
        <w:tc>
          <w:tcPr>
            <w:tcW w:w="271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素材图片、文本等</w:t>
            </w:r>
          </w:p>
        </w:tc>
      </w:tr>
      <w:tr>
        <w:tblPrEx>
          <w:tblCellMar>
            <w:top w:w="0" w:type="dxa"/>
            <w:left w:w="10" w:type="dxa"/>
            <w:bottom w:w="0" w:type="dxa"/>
            <w:right w:w="10" w:type="dxa"/>
          </w:tblCellMar>
        </w:tblPrEx>
        <w:trPr>
          <w:jc w:val="center"/>
        </w:trPr>
        <w:tc>
          <w:tcPr>
            <w:tcW w:w="2924" w:type="dxa"/>
            <w:vMerge w:val="continue"/>
            <w:tcBorders>
              <w:top w:val="single" w:color="auto" w:sz="4" w:space="0"/>
              <w:left w:val="single" w:color="auto" w:sz="4" w:space="0"/>
              <w:bottom w:val="single" w:color="auto" w:sz="4" w:space="0"/>
              <w:right w:val="single" w:color="auto" w:sz="4" w:space="0"/>
            </w:tcBorders>
          </w:tcPr>
          <w:p>
            <w:pPr>
              <w:jc w:val="center"/>
              <w:rPr>
                <w:rFonts w:ascii="宋体" w:hAnsi="宋体" w:cs="宋体"/>
                <w:bCs/>
                <w:szCs w:val="21"/>
              </w:rPr>
            </w:pPr>
          </w:p>
        </w:tc>
        <w:tc>
          <w:tcPr>
            <w:tcW w:w="1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印章</w:t>
            </w:r>
          </w:p>
        </w:tc>
        <w:tc>
          <w:tcPr>
            <w:tcW w:w="271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素材图片、文本等</w:t>
            </w:r>
          </w:p>
        </w:tc>
      </w:tr>
      <w:tr>
        <w:tblPrEx>
          <w:tblCellMar>
            <w:top w:w="0" w:type="dxa"/>
            <w:left w:w="10" w:type="dxa"/>
            <w:bottom w:w="0" w:type="dxa"/>
            <w:right w:w="10" w:type="dxa"/>
          </w:tblCellMar>
        </w:tblPrEx>
        <w:trPr>
          <w:jc w:val="center"/>
        </w:trPr>
        <w:tc>
          <w:tcPr>
            <w:tcW w:w="292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p>
            <w:pPr>
              <w:jc w:val="center"/>
              <w:rPr>
                <w:rFonts w:ascii="宋体" w:hAnsi="宋体" w:cs="宋体"/>
                <w:bCs/>
                <w:szCs w:val="21"/>
              </w:rPr>
            </w:pPr>
            <w:r>
              <w:rPr>
                <w:rFonts w:hint="eastAsia" w:ascii="宋体" w:hAnsi="宋体" w:cs="宋体"/>
                <w:bCs/>
                <w:szCs w:val="21"/>
              </w:rPr>
              <w:t>项目五 家居用品</w:t>
            </w:r>
          </w:p>
          <w:p>
            <w:pPr>
              <w:jc w:val="center"/>
              <w:rPr>
                <w:rFonts w:ascii="宋体" w:hAnsi="宋体" w:cs="宋体"/>
                <w:bCs/>
                <w:szCs w:val="21"/>
              </w:rPr>
            </w:pPr>
          </w:p>
        </w:tc>
        <w:tc>
          <w:tcPr>
            <w:tcW w:w="1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反向伞</w:t>
            </w:r>
          </w:p>
        </w:tc>
        <w:tc>
          <w:tcPr>
            <w:tcW w:w="271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素材图片、文本等</w:t>
            </w:r>
          </w:p>
        </w:tc>
      </w:tr>
      <w:tr>
        <w:tblPrEx>
          <w:tblCellMar>
            <w:top w:w="0" w:type="dxa"/>
            <w:left w:w="10" w:type="dxa"/>
            <w:bottom w:w="0" w:type="dxa"/>
            <w:right w:w="10" w:type="dxa"/>
          </w:tblCellMar>
        </w:tblPrEx>
        <w:trPr>
          <w:jc w:val="center"/>
        </w:trPr>
        <w:tc>
          <w:tcPr>
            <w:tcW w:w="2924" w:type="dxa"/>
            <w:vMerge w:val="continue"/>
            <w:tcBorders>
              <w:top w:val="single" w:color="auto" w:sz="4" w:space="0"/>
              <w:left w:val="single" w:color="auto" w:sz="4" w:space="0"/>
              <w:bottom w:val="single" w:color="auto" w:sz="4" w:space="0"/>
              <w:right w:val="single" w:color="auto" w:sz="4" w:space="0"/>
            </w:tcBorders>
          </w:tcPr>
          <w:p>
            <w:pPr>
              <w:jc w:val="center"/>
              <w:rPr>
                <w:rFonts w:ascii="宋体" w:hAnsi="宋体" w:cs="宋体"/>
                <w:bCs/>
                <w:szCs w:val="21"/>
              </w:rPr>
            </w:pPr>
          </w:p>
        </w:tc>
        <w:tc>
          <w:tcPr>
            <w:tcW w:w="1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削皮刀</w:t>
            </w:r>
          </w:p>
        </w:tc>
        <w:tc>
          <w:tcPr>
            <w:tcW w:w="271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素材图片、文本等</w:t>
            </w:r>
          </w:p>
        </w:tc>
      </w:tr>
      <w:tr>
        <w:tblPrEx>
          <w:tblCellMar>
            <w:top w:w="0" w:type="dxa"/>
            <w:left w:w="10" w:type="dxa"/>
            <w:bottom w:w="0" w:type="dxa"/>
            <w:right w:w="10" w:type="dxa"/>
          </w:tblCellMar>
        </w:tblPrEx>
        <w:trPr>
          <w:jc w:val="center"/>
        </w:trPr>
        <w:tc>
          <w:tcPr>
            <w:tcW w:w="2924" w:type="dxa"/>
            <w:vMerge w:val="continue"/>
            <w:tcBorders>
              <w:top w:val="single" w:color="auto" w:sz="4" w:space="0"/>
              <w:left w:val="single" w:color="auto" w:sz="4" w:space="0"/>
              <w:bottom w:val="single" w:color="auto" w:sz="4" w:space="0"/>
              <w:right w:val="single" w:color="auto" w:sz="4" w:space="0"/>
            </w:tcBorders>
          </w:tcPr>
          <w:p>
            <w:pPr>
              <w:jc w:val="center"/>
              <w:rPr>
                <w:rFonts w:ascii="宋体" w:hAnsi="宋体" w:cs="宋体"/>
                <w:bCs/>
                <w:szCs w:val="21"/>
              </w:rPr>
            </w:pPr>
          </w:p>
        </w:tc>
        <w:tc>
          <w:tcPr>
            <w:tcW w:w="1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拖把</w:t>
            </w:r>
          </w:p>
        </w:tc>
        <w:tc>
          <w:tcPr>
            <w:tcW w:w="271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素材图片、文本等</w:t>
            </w:r>
          </w:p>
        </w:tc>
      </w:tr>
      <w:tr>
        <w:tblPrEx>
          <w:tblCellMar>
            <w:top w:w="0" w:type="dxa"/>
            <w:left w:w="10" w:type="dxa"/>
            <w:bottom w:w="0" w:type="dxa"/>
            <w:right w:w="10" w:type="dxa"/>
          </w:tblCellMar>
        </w:tblPrEx>
        <w:trPr>
          <w:jc w:val="center"/>
        </w:trPr>
        <w:tc>
          <w:tcPr>
            <w:tcW w:w="2924" w:type="dxa"/>
            <w:vMerge w:val="continue"/>
            <w:tcBorders>
              <w:top w:val="single" w:color="auto" w:sz="4" w:space="0"/>
              <w:left w:val="single" w:color="auto" w:sz="4" w:space="0"/>
              <w:bottom w:val="single" w:color="auto" w:sz="4" w:space="0"/>
              <w:right w:val="single" w:color="auto" w:sz="4" w:space="0"/>
            </w:tcBorders>
          </w:tcPr>
          <w:p>
            <w:pPr>
              <w:jc w:val="center"/>
              <w:rPr>
                <w:rFonts w:ascii="宋体" w:hAnsi="宋体" w:cs="宋体"/>
                <w:bCs/>
                <w:szCs w:val="21"/>
              </w:rPr>
            </w:pPr>
          </w:p>
        </w:tc>
        <w:tc>
          <w:tcPr>
            <w:tcW w:w="1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泡脚桶</w:t>
            </w:r>
          </w:p>
        </w:tc>
        <w:tc>
          <w:tcPr>
            <w:tcW w:w="271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素材图片、文本等</w:t>
            </w:r>
          </w:p>
        </w:tc>
      </w:tr>
      <w:tr>
        <w:tblPrEx>
          <w:tblCellMar>
            <w:top w:w="0" w:type="dxa"/>
            <w:left w:w="10" w:type="dxa"/>
            <w:bottom w:w="0" w:type="dxa"/>
            <w:right w:w="10" w:type="dxa"/>
          </w:tblCellMar>
        </w:tblPrEx>
        <w:trPr>
          <w:jc w:val="center"/>
        </w:trPr>
        <w:tc>
          <w:tcPr>
            <w:tcW w:w="2924" w:type="dxa"/>
            <w:vMerge w:val="continue"/>
            <w:tcBorders>
              <w:top w:val="single" w:color="auto" w:sz="4" w:space="0"/>
              <w:left w:val="single" w:color="auto" w:sz="4" w:space="0"/>
              <w:bottom w:val="single" w:color="auto" w:sz="4" w:space="0"/>
              <w:right w:val="single" w:color="auto" w:sz="4" w:space="0"/>
            </w:tcBorders>
          </w:tcPr>
          <w:p>
            <w:pPr>
              <w:jc w:val="center"/>
              <w:rPr>
                <w:rFonts w:ascii="宋体" w:hAnsi="宋体" w:cs="宋体"/>
                <w:bCs/>
                <w:szCs w:val="21"/>
              </w:rPr>
            </w:pPr>
          </w:p>
        </w:tc>
        <w:tc>
          <w:tcPr>
            <w:tcW w:w="1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卷尺</w:t>
            </w:r>
          </w:p>
        </w:tc>
        <w:tc>
          <w:tcPr>
            <w:tcW w:w="271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素材图片、文本等</w:t>
            </w:r>
          </w:p>
        </w:tc>
      </w:tr>
      <w:tr>
        <w:tblPrEx>
          <w:tblCellMar>
            <w:top w:w="0" w:type="dxa"/>
            <w:left w:w="10" w:type="dxa"/>
            <w:bottom w:w="0" w:type="dxa"/>
            <w:right w:w="10" w:type="dxa"/>
          </w:tblCellMar>
        </w:tblPrEx>
        <w:trPr>
          <w:jc w:val="center"/>
        </w:trPr>
        <w:tc>
          <w:tcPr>
            <w:tcW w:w="292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p>
          <w:p>
            <w:pPr>
              <w:jc w:val="center"/>
              <w:rPr>
                <w:rFonts w:ascii="宋体" w:hAnsi="宋体" w:cs="宋体"/>
                <w:bCs/>
                <w:szCs w:val="21"/>
              </w:rPr>
            </w:pPr>
            <w:r>
              <w:rPr>
                <w:rFonts w:hint="eastAsia" w:ascii="宋体" w:hAnsi="宋体" w:cs="宋体"/>
                <w:bCs/>
                <w:szCs w:val="21"/>
              </w:rPr>
              <w:t>项目六 乳品饮料</w:t>
            </w:r>
          </w:p>
          <w:p>
            <w:pPr>
              <w:jc w:val="center"/>
              <w:rPr>
                <w:rFonts w:ascii="宋体" w:hAnsi="宋体" w:cs="宋体"/>
                <w:bCs/>
                <w:szCs w:val="21"/>
              </w:rPr>
            </w:pPr>
          </w:p>
        </w:tc>
        <w:tc>
          <w:tcPr>
            <w:tcW w:w="1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酸梅汤</w:t>
            </w:r>
          </w:p>
        </w:tc>
        <w:tc>
          <w:tcPr>
            <w:tcW w:w="271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素材图片、文本等</w:t>
            </w:r>
          </w:p>
        </w:tc>
      </w:tr>
      <w:tr>
        <w:tblPrEx>
          <w:tblCellMar>
            <w:top w:w="0" w:type="dxa"/>
            <w:left w:w="10" w:type="dxa"/>
            <w:bottom w:w="0" w:type="dxa"/>
            <w:right w:w="10" w:type="dxa"/>
          </w:tblCellMar>
        </w:tblPrEx>
        <w:trPr>
          <w:jc w:val="center"/>
        </w:trPr>
        <w:tc>
          <w:tcPr>
            <w:tcW w:w="2924" w:type="dxa"/>
            <w:vMerge w:val="continue"/>
            <w:tcBorders>
              <w:top w:val="single" w:color="auto" w:sz="4" w:space="0"/>
              <w:left w:val="single" w:color="auto" w:sz="4" w:space="0"/>
              <w:bottom w:val="single" w:color="auto" w:sz="4" w:space="0"/>
              <w:right w:val="single" w:color="auto" w:sz="4" w:space="0"/>
            </w:tcBorders>
          </w:tcPr>
          <w:p>
            <w:pPr>
              <w:jc w:val="center"/>
              <w:rPr>
                <w:rFonts w:ascii="宋体" w:hAnsi="宋体" w:cs="宋体"/>
                <w:bCs/>
                <w:szCs w:val="21"/>
              </w:rPr>
            </w:pPr>
          </w:p>
        </w:tc>
        <w:tc>
          <w:tcPr>
            <w:tcW w:w="1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坚果乳</w:t>
            </w:r>
          </w:p>
        </w:tc>
        <w:tc>
          <w:tcPr>
            <w:tcW w:w="271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素材图片、文本等</w:t>
            </w:r>
          </w:p>
        </w:tc>
      </w:tr>
      <w:tr>
        <w:tblPrEx>
          <w:tblCellMar>
            <w:top w:w="0" w:type="dxa"/>
            <w:left w:w="10" w:type="dxa"/>
            <w:bottom w:w="0" w:type="dxa"/>
            <w:right w:w="10" w:type="dxa"/>
          </w:tblCellMar>
        </w:tblPrEx>
        <w:trPr>
          <w:jc w:val="center"/>
        </w:trPr>
        <w:tc>
          <w:tcPr>
            <w:tcW w:w="2924" w:type="dxa"/>
            <w:vMerge w:val="continue"/>
            <w:tcBorders>
              <w:top w:val="single" w:color="auto" w:sz="4" w:space="0"/>
              <w:left w:val="single" w:color="auto" w:sz="4" w:space="0"/>
              <w:bottom w:val="single" w:color="auto" w:sz="4" w:space="0"/>
              <w:right w:val="single" w:color="auto" w:sz="4" w:space="0"/>
            </w:tcBorders>
          </w:tcPr>
          <w:p>
            <w:pPr>
              <w:jc w:val="center"/>
              <w:rPr>
                <w:rFonts w:ascii="宋体" w:hAnsi="宋体" w:cs="宋体"/>
                <w:bCs/>
                <w:szCs w:val="21"/>
              </w:rPr>
            </w:pPr>
          </w:p>
        </w:tc>
        <w:tc>
          <w:tcPr>
            <w:tcW w:w="1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椰子汁</w:t>
            </w:r>
          </w:p>
        </w:tc>
        <w:tc>
          <w:tcPr>
            <w:tcW w:w="271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素材图片、文本等</w:t>
            </w:r>
          </w:p>
        </w:tc>
      </w:tr>
      <w:tr>
        <w:tblPrEx>
          <w:tblCellMar>
            <w:top w:w="0" w:type="dxa"/>
            <w:left w:w="10" w:type="dxa"/>
            <w:bottom w:w="0" w:type="dxa"/>
            <w:right w:w="10" w:type="dxa"/>
          </w:tblCellMar>
        </w:tblPrEx>
        <w:trPr>
          <w:jc w:val="center"/>
        </w:trPr>
        <w:tc>
          <w:tcPr>
            <w:tcW w:w="2924" w:type="dxa"/>
            <w:vMerge w:val="continue"/>
            <w:tcBorders>
              <w:top w:val="single" w:color="auto" w:sz="4" w:space="0"/>
              <w:left w:val="single" w:color="auto" w:sz="4" w:space="0"/>
              <w:bottom w:val="single" w:color="auto" w:sz="4" w:space="0"/>
              <w:right w:val="single" w:color="auto" w:sz="4" w:space="0"/>
            </w:tcBorders>
          </w:tcPr>
          <w:p>
            <w:pPr>
              <w:jc w:val="center"/>
              <w:rPr>
                <w:rFonts w:ascii="宋体" w:hAnsi="宋体" w:cs="宋体"/>
                <w:bCs/>
                <w:szCs w:val="21"/>
              </w:rPr>
            </w:pPr>
          </w:p>
        </w:tc>
        <w:tc>
          <w:tcPr>
            <w:tcW w:w="1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菊花茶</w:t>
            </w:r>
          </w:p>
        </w:tc>
        <w:tc>
          <w:tcPr>
            <w:tcW w:w="271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素材图片、文本等</w:t>
            </w:r>
          </w:p>
        </w:tc>
      </w:tr>
      <w:tr>
        <w:tblPrEx>
          <w:tblCellMar>
            <w:top w:w="0" w:type="dxa"/>
            <w:left w:w="10" w:type="dxa"/>
            <w:bottom w:w="0" w:type="dxa"/>
            <w:right w:w="10" w:type="dxa"/>
          </w:tblCellMar>
        </w:tblPrEx>
        <w:trPr>
          <w:jc w:val="center"/>
        </w:trPr>
        <w:tc>
          <w:tcPr>
            <w:tcW w:w="2924" w:type="dxa"/>
            <w:vMerge w:val="continue"/>
            <w:tcBorders>
              <w:top w:val="single" w:color="auto" w:sz="4" w:space="0"/>
              <w:left w:val="single" w:color="auto" w:sz="4" w:space="0"/>
              <w:bottom w:val="single" w:color="auto" w:sz="4" w:space="0"/>
              <w:right w:val="single" w:color="auto" w:sz="4" w:space="0"/>
            </w:tcBorders>
          </w:tcPr>
          <w:p>
            <w:pPr>
              <w:jc w:val="center"/>
              <w:rPr>
                <w:rFonts w:ascii="宋体" w:hAnsi="宋体" w:cs="宋体"/>
                <w:bCs/>
                <w:szCs w:val="21"/>
              </w:rPr>
            </w:pPr>
          </w:p>
        </w:tc>
        <w:tc>
          <w:tcPr>
            <w:tcW w:w="1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水溶C</w:t>
            </w:r>
          </w:p>
        </w:tc>
        <w:tc>
          <w:tcPr>
            <w:tcW w:w="271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素材图片、文本等</w:t>
            </w:r>
          </w:p>
        </w:tc>
      </w:tr>
      <w:tr>
        <w:tblPrEx>
          <w:tblCellMar>
            <w:top w:w="0" w:type="dxa"/>
            <w:left w:w="10" w:type="dxa"/>
            <w:bottom w:w="0" w:type="dxa"/>
            <w:right w:w="10" w:type="dxa"/>
          </w:tblCellMar>
        </w:tblPrEx>
        <w:trPr>
          <w:jc w:val="center"/>
        </w:trPr>
        <w:tc>
          <w:tcPr>
            <w:tcW w:w="2924" w:type="dxa"/>
            <w:vMerge w:val="restart"/>
            <w:tcBorders>
              <w:top w:val="single" w:color="auto" w:sz="4" w:space="0"/>
              <w:left w:val="single" w:color="auto" w:sz="4" w:space="0"/>
              <w:right w:val="single" w:color="auto" w:sz="4" w:space="0"/>
            </w:tcBorders>
            <w:vAlign w:val="center"/>
          </w:tcPr>
          <w:p>
            <w:pPr>
              <w:jc w:val="center"/>
              <w:rPr>
                <w:rFonts w:ascii="宋体" w:hAnsi="宋体" w:cs="宋体"/>
                <w:bCs/>
                <w:szCs w:val="21"/>
              </w:rPr>
            </w:pPr>
          </w:p>
          <w:p>
            <w:pPr>
              <w:jc w:val="center"/>
              <w:rPr>
                <w:rFonts w:ascii="宋体" w:hAnsi="宋体" w:cs="宋体"/>
                <w:bCs/>
                <w:szCs w:val="21"/>
              </w:rPr>
            </w:pPr>
            <w:r>
              <w:rPr>
                <w:rFonts w:hint="eastAsia" w:ascii="宋体" w:hAnsi="宋体" w:cs="宋体"/>
                <w:bCs/>
                <w:szCs w:val="21"/>
              </w:rPr>
              <w:t xml:space="preserve">项目七 </w:t>
            </w:r>
            <w:r>
              <w:rPr>
                <w:rFonts w:hint="eastAsia" w:ascii="宋体" w:hAnsi="宋体" w:cs="宋体"/>
                <w:szCs w:val="21"/>
              </w:rPr>
              <w:t>箱包皮具</w:t>
            </w:r>
          </w:p>
          <w:p>
            <w:pPr>
              <w:jc w:val="center"/>
              <w:rPr>
                <w:rFonts w:ascii="宋体" w:hAnsi="宋体" w:cs="宋体"/>
                <w:bCs/>
                <w:szCs w:val="21"/>
              </w:rPr>
            </w:pPr>
          </w:p>
        </w:tc>
        <w:tc>
          <w:tcPr>
            <w:tcW w:w="1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腰包</w:t>
            </w:r>
          </w:p>
        </w:tc>
        <w:tc>
          <w:tcPr>
            <w:tcW w:w="271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素材图片、文本等</w:t>
            </w:r>
          </w:p>
        </w:tc>
      </w:tr>
      <w:tr>
        <w:tblPrEx>
          <w:tblCellMar>
            <w:top w:w="0" w:type="dxa"/>
            <w:left w:w="10" w:type="dxa"/>
            <w:bottom w:w="0" w:type="dxa"/>
            <w:right w:w="10" w:type="dxa"/>
          </w:tblCellMar>
        </w:tblPrEx>
        <w:trPr>
          <w:jc w:val="center"/>
        </w:trPr>
        <w:tc>
          <w:tcPr>
            <w:tcW w:w="2924" w:type="dxa"/>
            <w:vMerge w:val="continue"/>
            <w:tcBorders>
              <w:left w:val="single" w:color="auto" w:sz="4" w:space="0"/>
              <w:right w:val="single" w:color="auto" w:sz="4" w:space="0"/>
            </w:tcBorders>
          </w:tcPr>
          <w:p>
            <w:pPr>
              <w:jc w:val="center"/>
              <w:rPr>
                <w:rFonts w:ascii="宋体" w:hAnsi="宋体" w:cs="宋体"/>
                <w:bCs/>
                <w:szCs w:val="21"/>
              </w:rPr>
            </w:pPr>
          </w:p>
        </w:tc>
        <w:tc>
          <w:tcPr>
            <w:tcW w:w="1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皮带</w:t>
            </w:r>
          </w:p>
        </w:tc>
        <w:tc>
          <w:tcPr>
            <w:tcW w:w="271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素材图片、文本等</w:t>
            </w:r>
          </w:p>
        </w:tc>
      </w:tr>
      <w:tr>
        <w:tblPrEx>
          <w:tblCellMar>
            <w:top w:w="0" w:type="dxa"/>
            <w:left w:w="10" w:type="dxa"/>
            <w:bottom w:w="0" w:type="dxa"/>
            <w:right w:w="10" w:type="dxa"/>
          </w:tblCellMar>
        </w:tblPrEx>
        <w:trPr>
          <w:jc w:val="center"/>
        </w:trPr>
        <w:tc>
          <w:tcPr>
            <w:tcW w:w="2924" w:type="dxa"/>
            <w:vMerge w:val="continue"/>
            <w:tcBorders>
              <w:left w:val="single" w:color="auto" w:sz="4" w:space="0"/>
              <w:right w:val="single" w:color="auto" w:sz="4" w:space="0"/>
            </w:tcBorders>
          </w:tcPr>
          <w:p>
            <w:pPr>
              <w:jc w:val="center"/>
              <w:rPr>
                <w:rFonts w:ascii="宋体" w:hAnsi="宋体" w:cs="宋体"/>
                <w:bCs/>
                <w:szCs w:val="21"/>
              </w:rPr>
            </w:pPr>
          </w:p>
        </w:tc>
        <w:tc>
          <w:tcPr>
            <w:tcW w:w="1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卡包</w:t>
            </w:r>
          </w:p>
        </w:tc>
        <w:tc>
          <w:tcPr>
            <w:tcW w:w="271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素材图片、文本等</w:t>
            </w:r>
          </w:p>
        </w:tc>
      </w:tr>
      <w:tr>
        <w:tblPrEx>
          <w:tblCellMar>
            <w:top w:w="0" w:type="dxa"/>
            <w:left w:w="10" w:type="dxa"/>
            <w:bottom w:w="0" w:type="dxa"/>
            <w:right w:w="10" w:type="dxa"/>
          </w:tblCellMar>
        </w:tblPrEx>
        <w:trPr>
          <w:jc w:val="center"/>
        </w:trPr>
        <w:tc>
          <w:tcPr>
            <w:tcW w:w="2924" w:type="dxa"/>
            <w:vMerge w:val="continue"/>
            <w:tcBorders>
              <w:left w:val="single" w:color="auto" w:sz="4" w:space="0"/>
              <w:right w:val="single" w:color="auto" w:sz="4" w:space="0"/>
            </w:tcBorders>
          </w:tcPr>
          <w:p>
            <w:pPr>
              <w:jc w:val="center"/>
              <w:rPr>
                <w:rFonts w:ascii="宋体" w:hAnsi="宋体" w:cs="宋体"/>
                <w:bCs/>
                <w:szCs w:val="21"/>
              </w:rPr>
            </w:pPr>
          </w:p>
        </w:tc>
        <w:tc>
          <w:tcPr>
            <w:tcW w:w="1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公文包</w:t>
            </w:r>
          </w:p>
        </w:tc>
        <w:tc>
          <w:tcPr>
            <w:tcW w:w="271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素材图片、文本等</w:t>
            </w:r>
          </w:p>
        </w:tc>
      </w:tr>
      <w:tr>
        <w:tblPrEx>
          <w:tblCellMar>
            <w:top w:w="0" w:type="dxa"/>
            <w:left w:w="10" w:type="dxa"/>
            <w:bottom w:w="0" w:type="dxa"/>
            <w:right w:w="10" w:type="dxa"/>
          </w:tblCellMar>
        </w:tblPrEx>
        <w:trPr>
          <w:jc w:val="center"/>
        </w:trPr>
        <w:tc>
          <w:tcPr>
            <w:tcW w:w="2924" w:type="dxa"/>
            <w:vMerge w:val="continue"/>
            <w:tcBorders>
              <w:left w:val="single" w:color="auto" w:sz="4" w:space="0"/>
              <w:bottom w:val="single" w:color="auto" w:sz="4" w:space="0"/>
              <w:right w:val="single" w:color="auto" w:sz="4" w:space="0"/>
            </w:tcBorders>
          </w:tcPr>
          <w:p>
            <w:pPr>
              <w:jc w:val="center"/>
              <w:rPr>
                <w:rFonts w:ascii="宋体" w:hAnsi="宋体" w:cs="宋体"/>
                <w:bCs/>
                <w:szCs w:val="21"/>
              </w:rPr>
            </w:pPr>
          </w:p>
        </w:tc>
        <w:tc>
          <w:tcPr>
            <w:tcW w:w="1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帆布包</w:t>
            </w:r>
          </w:p>
        </w:tc>
        <w:tc>
          <w:tcPr>
            <w:tcW w:w="271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素材图片、文本等</w:t>
            </w:r>
          </w:p>
        </w:tc>
      </w:tr>
      <w:tr>
        <w:tblPrEx>
          <w:tblCellMar>
            <w:top w:w="0" w:type="dxa"/>
            <w:left w:w="10" w:type="dxa"/>
            <w:bottom w:w="0" w:type="dxa"/>
            <w:right w:w="10" w:type="dxa"/>
          </w:tblCellMar>
        </w:tblPrEx>
        <w:trPr>
          <w:jc w:val="center"/>
        </w:trPr>
        <w:tc>
          <w:tcPr>
            <w:tcW w:w="2924" w:type="dxa"/>
            <w:vMerge w:val="restart"/>
            <w:tcBorders>
              <w:top w:val="single" w:color="auto" w:sz="4" w:space="0"/>
              <w:left w:val="single" w:color="auto" w:sz="4" w:space="0"/>
              <w:right w:val="single" w:color="auto" w:sz="4" w:space="0"/>
            </w:tcBorders>
            <w:vAlign w:val="center"/>
          </w:tcPr>
          <w:p>
            <w:pPr>
              <w:jc w:val="center"/>
              <w:rPr>
                <w:rFonts w:ascii="宋体" w:hAnsi="宋体" w:cs="宋体"/>
                <w:bCs/>
                <w:szCs w:val="21"/>
              </w:rPr>
            </w:pPr>
          </w:p>
          <w:p>
            <w:pPr>
              <w:jc w:val="center"/>
              <w:rPr>
                <w:rFonts w:ascii="宋体" w:hAnsi="宋体" w:cs="宋体"/>
                <w:bCs/>
                <w:szCs w:val="21"/>
              </w:rPr>
            </w:pPr>
            <w:r>
              <w:rPr>
                <w:rFonts w:hint="eastAsia" w:ascii="宋体" w:hAnsi="宋体" w:cs="宋体"/>
                <w:bCs/>
                <w:szCs w:val="21"/>
              </w:rPr>
              <w:t>项目八 美妆护肤</w:t>
            </w:r>
          </w:p>
          <w:p>
            <w:pPr>
              <w:jc w:val="center"/>
              <w:rPr>
                <w:rFonts w:ascii="宋体" w:hAnsi="宋体" w:cs="宋体"/>
                <w:bCs/>
                <w:szCs w:val="21"/>
              </w:rPr>
            </w:pPr>
          </w:p>
        </w:tc>
        <w:tc>
          <w:tcPr>
            <w:tcW w:w="1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面膜</w:t>
            </w:r>
          </w:p>
        </w:tc>
        <w:tc>
          <w:tcPr>
            <w:tcW w:w="271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素材图片、文本等</w:t>
            </w:r>
          </w:p>
        </w:tc>
      </w:tr>
      <w:tr>
        <w:tblPrEx>
          <w:tblCellMar>
            <w:top w:w="0" w:type="dxa"/>
            <w:left w:w="10" w:type="dxa"/>
            <w:bottom w:w="0" w:type="dxa"/>
            <w:right w:w="10" w:type="dxa"/>
          </w:tblCellMar>
        </w:tblPrEx>
        <w:trPr>
          <w:jc w:val="center"/>
        </w:trPr>
        <w:tc>
          <w:tcPr>
            <w:tcW w:w="2924" w:type="dxa"/>
            <w:vMerge w:val="continue"/>
            <w:tcBorders>
              <w:left w:val="single" w:color="auto" w:sz="4" w:space="0"/>
              <w:right w:val="single" w:color="auto" w:sz="4" w:space="0"/>
            </w:tcBorders>
          </w:tcPr>
          <w:p>
            <w:pPr>
              <w:jc w:val="center"/>
              <w:rPr>
                <w:rFonts w:ascii="宋体" w:hAnsi="宋体" w:cs="宋体"/>
                <w:bCs/>
                <w:szCs w:val="21"/>
              </w:rPr>
            </w:pPr>
          </w:p>
        </w:tc>
        <w:tc>
          <w:tcPr>
            <w:tcW w:w="1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粉扑</w:t>
            </w:r>
          </w:p>
        </w:tc>
        <w:tc>
          <w:tcPr>
            <w:tcW w:w="271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素材图片、文本等</w:t>
            </w:r>
          </w:p>
        </w:tc>
      </w:tr>
      <w:tr>
        <w:tblPrEx>
          <w:tblCellMar>
            <w:top w:w="0" w:type="dxa"/>
            <w:left w:w="10" w:type="dxa"/>
            <w:bottom w:w="0" w:type="dxa"/>
            <w:right w:w="10" w:type="dxa"/>
          </w:tblCellMar>
        </w:tblPrEx>
        <w:trPr>
          <w:jc w:val="center"/>
        </w:trPr>
        <w:tc>
          <w:tcPr>
            <w:tcW w:w="2924" w:type="dxa"/>
            <w:vMerge w:val="continue"/>
            <w:tcBorders>
              <w:left w:val="single" w:color="auto" w:sz="4" w:space="0"/>
              <w:right w:val="single" w:color="auto" w:sz="4" w:space="0"/>
            </w:tcBorders>
          </w:tcPr>
          <w:p>
            <w:pPr>
              <w:jc w:val="center"/>
              <w:rPr>
                <w:rFonts w:ascii="宋体" w:hAnsi="宋体" w:cs="宋体"/>
                <w:bCs/>
                <w:szCs w:val="21"/>
              </w:rPr>
            </w:pPr>
          </w:p>
        </w:tc>
        <w:tc>
          <w:tcPr>
            <w:tcW w:w="1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精油</w:t>
            </w:r>
          </w:p>
        </w:tc>
        <w:tc>
          <w:tcPr>
            <w:tcW w:w="271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素材图片、文本等</w:t>
            </w:r>
          </w:p>
        </w:tc>
      </w:tr>
      <w:tr>
        <w:tblPrEx>
          <w:tblCellMar>
            <w:top w:w="0" w:type="dxa"/>
            <w:left w:w="10" w:type="dxa"/>
            <w:bottom w:w="0" w:type="dxa"/>
            <w:right w:w="10" w:type="dxa"/>
          </w:tblCellMar>
        </w:tblPrEx>
        <w:trPr>
          <w:jc w:val="center"/>
        </w:trPr>
        <w:tc>
          <w:tcPr>
            <w:tcW w:w="2924" w:type="dxa"/>
            <w:vMerge w:val="continue"/>
            <w:tcBorders>
              <w:left w:val="single" w:color="auto" w:sz="4" w:space="0"/>
              <w:right w:val="single" w:color="auto" w:sz="4" w:space="0"/>
            </w:tcBorders>
          </w:tcPr>
          <w:p>
            <w:pPr>
              <w:jc w:val="center"/>
              <w:rPr>
                <w:rFonts w:ascii="宋体" w:hAnsi="宋体" w:cs="宋体"/>
                <w:bCs/>
                <w:szCs w:val="21"/>
              </w:rPr>
            </w:pPr>
          </w:p>
        </w:tc>
        <w:tc>
          <w:tcPr>
            <w:tcW w:w="1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卸妆膏</w:t>
            </w:r>
          </w:p>
        </w:tc>
        <w:tc>
          <w:tcPr>
            <w:tcW w:w="271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素材图片、文本等</w:t>
            </w:r>
          </w:p>
        </w:tc>
      </w:tr>
      <w:tr>
        <w:tblPrEx>
          <w:tblCellMar>
            <w:top w:w="0" w:type="dxa"/>
            <w:left w:w="10" w:type="dxa"/>
            <w:bottom w:w="0" w:type="dxa"/>
            <w:right w:w="10" w:type="dxa"/>
          </w:tblCellMar>
        </w:tblPrEx>
        <w:trPr>
          <w:jc w:val="center"/>
        </w:trPr>
        <w:tc>
          <w:tcPr>
            <w:tcW w:w="2924" w:type="dxa"/>
            <w:vMerge w:val="continue"/>
            <w:tcBorders>
              <w:left w:val="single" w:color="auto" w:sz="4" w:space="0"/>
              <w:bottom w:val="single" w:color="auto" w:sz="4" w:space="0"/>
              <w:right w:val="single" w:color="auto" w:sz="4" w:space="0"/>
            </w:tcBorders>
          </w:tcPr>
          <w:p>
            <w:pPr>
              <w:jc w:val="center"/>
              <w:rPr>
                <w:rFonts w:ascii="宋体" w:hAnsi="宋体" w:cs="宋体"/>
                <w:bCs/>
                <w:szCs w:val="21"/>
              </w:rPr>
            </w:pPr>
          </w:p>
        </w:tc>
        <w:tc>
          <w:tcPr>
            <w:tcW w:w="1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乳液</w:t>
            </w:r>
          </w:p>
        </w:tc>
        <w:tc>
          <w:tcPr>
            <w:tcW w:w="271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素材图片、文本等</w:t>
            </w:r>
          </w:p>
        </w:tc>
      </w:tr>
      <w:tr>
        <w:tblPrEx>
          <w:tblCellMar>
            <w:top w:w="0" w:type="dxa"/>
            <w:left w:w="10" w:type="dxa"/>
            <w:bottom w:w="0" w:type="dxa"/>
            <w:right w:w="10" w:type="dxa"/>
          </w:tblCellMar>
        </w:tblPrEx>
        <w:trPr>
          <w:jc w:val="center"/>
        </w:trPr>
        <w:tc>
          <w:tcPr>
            <w:tcW w:w="2924" w:type="dxa"/>
            <w:vMerge w:val="restart"/>
            <w:tcBorders>
              <w:top w:val="single" w:color="auto" w:sz="4" w:space="0"/>
              <w:left w:val="single" w:color="auto" w:sz="4" w:space="0"/>
              <w:right w:val="single" w:color="auto" w:sz="4" w:space="0"/>
            </w:tcBorders>
            <w:vAlign w:val="center"/>
          </w:tcPr>
          <w:p>
            <w:pPr>
              <w:jc w:val="center"/>
              <w:rPr>
                <w:rFonts w:ascii="宋体" w:hAnsi="宋体" w:cs="宋体"/>
                <w:bCs/>
                <w:szCs w:val="21"/>
              </w:rPr>
            </w:pPr>
          </w:p>
          <w:p>
            <w:pPr>
              <w:jc w:val="center"/>
              <w:rPr>
                <w:rFonts w:ascii="宋体" w:hAnsi="宋体" w:cs="宋体"/>
                <w:bCs/>
                <w:szCs w:val="21"/>
              </w:rPr>
            </w:pPr>
            <w:r>
              <w:rPr>
                <w:rFonts w:hint="eastAsia" w:ascii="宋体" w:hAnsi="宋体" w:cs="宋体"/>
                <w:bCs/>
                <w:szCs w:val="21"/>
              </w:rPr>
              <w:t>项目九 时尚饰品</w:t>
            </w:r>
          </w:p>
          <w:p>
            <w:pPr>
              <w:jc w:val="center"/>
              <w:rPr>
                <w:rFonts w:ascii="宋体" w:hAnsi="宋体" w:cs="宋体"/>
                <w:bCs/>
                <w:szCs w:val="21"/>
              </w:rPr>
            </w:pPr>
          </w:p>
        </w:tc>
        <w:tc>
          <w:tcPr>
            <w:tcW w:w="1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发箍</w:t>
            </w:r>
          </w:p>
        </w:tc>
        <w:tc>
          <w:tcPr>
            <w:tcW w:w="271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素材图片、文本等</w:t>
            </w:r>
          </w:p>
        </w:tc>
      </w:tr>
      <w:tr>
        <w:tblPrEx>
          <w:tblCellMar>
            <w:top w:w="0" w:type="dxa"/>
            <w:left w:w="10" w:type="dxa"/>
            <w:bottom w:w="0" w:type="dxa"/>
            <w:right w:w="10" w:type="dxa"/>
          </w:tblCellMar>
        </w:tblPrEx>
        <w:trPr>
          <w:jc w:val="center"/>
        </w:trPr>
        <w:tc>
          <w:tcPr>
            <w:tcW w:w="2924" w:type="dxa"/>
            <w:vMerge w:val="continue"/>
            <w:tcBorders>
              <w:left w:val="single" w:color="auto" w:sz="4" w:space="0"/>
              <w:right w:val="single" w:color="auto" w:sz="4" w:space="0"/>
            </w:tcBorders>
          </w:tcPr>
          <w:p>
            <w:pPr>
              <w:jc w:val="center"/>
              <w:rPr>
                <w:rFonts w:ascii="宋体" w:hAnsi="宋体" w:cs="宋体"/>
                <w:bCs/>
                <w:szCs w:val="21"/>
              </w:rPr>
            </w:pPr>
          </w:p>
        </w:tc>
        <w:tc>
          <w:tcPr>
            <w:tcW w:w="1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鸭舌帽</w:t>
            </w:r>
          </w:p>
        </w:tc>
        <w:tc>
          <w:tcPr>
            <w:tcW w:w="271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素材图片、文本等</w:t>
            </w:r>
          </w:p>
        </w:tc>
      </w:tr>
      <w:tr>
        <w:tblPrEx>
          <w:tblCellMar>
            <w:top w:w="0" w:type="dxa"/>
            <w:left w:w="10" w:type="dxa"/>
            <w:bottom w:w="0" w:type="dxa"/>
            <w:right w:w="10" w:type="dxa"/>
          </w:tblCellMar>
        </w:tblPrEx>
        <w:trPr>
          <w:jc w:val="center"/>
        </w:trPr>
        <w:tc>
          <w:tcPr>
            <w:tcW w:w="2924" w:type="dxa"/>
            <w:vMerge w:val="continue"/>
            <w:tcBorders>
              <w:left w:val="single" w:color="auto" w:sz="4" w:space="0"/>
              <w:right w:val="single" w:color="auto" w:sz="4" w:space="0"/>
            </w:tcBorders>
          </w:tcPr>
          <w:p>
            <w:pPr>
              <w:jc w:val="center"/>
              <w:rPr>
                <w:rFonts w:ascii="宋体" w:hAnsi="宋体" w:cs="宋体"/>
                <w:bCs/>
                <w:szCs w:val="21"/>
              </w:rPr>
            </w:pPr>
          </w:p>
        </w:tc>
        <w:tc>
          <w:tcPr>
            <w:tcW w:w="1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防晒袖</w:t>
            </w:r>
          </w:p>
        </w:tc>
        <w:tc>
          <w:tcPr>
            <w:tcW w:w="271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素材图片、文本等</w:t>
            </w:r>
          </w:p>
        </w:tc>
      </w:tr>
      <w:tr>
        <w:tblPrEx>
          <w:tblCellMar>
            <w:top w:w="0" w:type="dxa"/>
            <w:left w:w="10" w:type="dxa"/>
            <w:bottom w:w="0" w:type="dxa"/>
            <w:right w:w="10" w:type="dxa"/>
          </w:tblCellMar>
        </w:tblPrEx>
        <w:trPr>
          <w:jc w:val="center"/>
        </w:trPr>
        <w:tc>
          <w:tcPr>
            <w:tcW w:w="2924" w:type="dxa"/>
            <w:vMerge w:val="continue"/>
            <w:tcBorders>
              <w:left w:val="single" w:color="auto" w:sz="4" w:space="0"/>
              <w:right w:val="single" w:color="auto" w:sz="4" w:space="0"/>
            </w:tcBorders>
          </w:tcPr>
          <w:p>
            <w:pPr>
              <w:jc w:val="center"/>
              <w:rPr>
                <w:rFonts w:ascii="宋体" w:hAnsi="宋体" w:cs="宋体"/>
                <w:bCs/>
                <w:szCs w:val="21"/>
              </w:rPr>
            </w:pPr>
          </w:p>
        </w:tc>
        <w:tc>
          <w:tcPr>
            <w:tcW w:w="1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领带</w:t>
            </w:r>
          </w:p>
        </w:tc>
        <w:tc>
          <w:tcPr>
            <w:tcW w:w="271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素材图片、文本等</w:t>
            </w:r>
          </w:p>
        </w:tc>
      </w:tr>
      <w:tr>
        <w:tblPrEx>
          <w:tblCellMar>
            <w:top w:w="0" w:type="dxa"/>
            <w:left w:w="10" w:type="dxa"/>
            <w:bottom w:w="0" w:type="dxa"/>
            <w:right w:w="10" w:type="dxa"/>
          </w:tblCellMar>
        </w:tblPrEx>
        <w:trPr>
          <w:jc w:val="center"/>
        </w:trPr>
        <w:tc>
          <w:tcPr>
            <w:tcW w:w="2924" w:type="dxa"/>
            <w:vMerge w:val="continue"/>
            <w:tcBorders>
              <w:left w:val="single" w:color="auto" w:sz="4" w:space="0"/>
              <w:bottom w:val="single" w:color="auto" w:sz="4" w:space="0"/>
              <w:right w:val="single" w:color="auto" w:sz="4" w:space="0"/>
            </w:tcBorders>
          </w:tcPr>
          <w:p>
            <w:pPr>
              <w:jc w:val="center"/>
              <w:rPr>
                <w:rFonts w:ascii="宋体" w:hAnsi="宋体" w:cs="宋体"/>
                <w:bCs/>
                <w:szCs w:val="21"/>
              </w:rPr>
            </w:pPr>
          </w:p>
        </w:tc>
        <w:tc>
          <w:tcPr>
            <w:tcW w:w="1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手镯</w:t>
            </w:r>
          </w:p>
        </w:tc>
        <w:tc>
          <w:tcPr>
            <w:tcW w:w="271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素材图片、文本等</w:t>
            </w:r>
          </w:p>
        </w:tc>
      </w:tr>
      <w:tr>
        <w:tblPrEx>
          <w:tblCellMar>
            <w:top w:w="0" w:type="dxa"/>
            <w:left w:w="10" w:type="dxa"/>
            <w:bottom w:w="0" w:type="dxa"/>
            <w:right w:w="10" w:type="dxa"/>
          </w:tblCellMar>
        </w:tblPrEx>
        <w:trPr>
          <w:jc w:val="center"/>
        </w:trPr>
        <w:tc>
          <w:tcPr>
            <w:tcW w:w="2924" w:type="dxa"/>
            <w:vMerge w:val="restart"/>
            <w:tcBorders>
              <w:top w:val="single" w:color="auto" w:sz="4" w:space="0"/>
              <w:left w:val="single" w:color="auto" w:sz="4" w:space="0"/>
              <w:right w:val="single" w:color="auto" w:sz="4" w:space="0"/>
            </w:tcBorders>
            <w:vAlign w:val="center"/>
          </w:tcPr>
          <w:p>
            <w:pPr>
              <w:jc w:val="center"/>
              <w:rPr>
                <w:rFonts w:ascii="宋体" w:hAnsi="宋体" w:cs="宋体"/>
                <w:bCs/>
                <w:szCs w:val="21"/>
              </w:rPr>
            </w:pPr>
          </w:p>
          <w:p>
            <w:pPr>
              <w:jc w:val="center"/>
              <w:rPr>
                <w:rFonts w:ascii="宋体" w:hAnsi="宋体" w:cs="宋体"/>
                <w:bCs/>
                <w:szCs w:val="21"/>
              </w:rPr>
            </w:pPr>
            <w:r>
              <w:rPr>
                <w:rFonts w:hint="eastAsia" w:ascii="宋体" w:hAnsi="宋体" w:cs="宋体"/>
                <w:bCs/>
                <w:szCs w:val="21"/>
              </w:rPr>
              <w:t>项目十 运动产品</w:t>
            </w:r>
          </w:p>
          <w:p>
            <w:pPr>
              <w:jc w:val="center"/>
              <w:rPr>
                <w:rFonts w:ascii="宋体" w:hAnsi="宋体" w:cs="宋体"/>
                <w:bCs/>
                <w:szCs w:val="21"/>
              </w:rPr>
            </w:pPr>
          </w:p>
        </w:tc>
        <w:tc>
          <w:tcPr>
            <w:tcW w:w="1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骑行服</w:t>
            </w:r>
          </w:p>
        </w:tc>
        <w:tc>
          <w:tcPr>
            <w:tcW w:w="271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素材图片、文本等</w:t>
            </w:r>
          </w:p>
        </w:tc>
      </w:tr>
      <w:tr>
        <w:tblPrEx>
          <w:tblCellMar>
            <w:top w:w="0" w:type="dxa"/>
            <w:left w:w="10" w:type="dxa"/>
            <w:bottom w:w="0" w:type="dxa"/>
            <w:right w:w="10" w:type="dxa"/>
          </w:tblCellMar>
        </w:tblPrEx>
        <w:trPr>
          <w:jc w:val="center"/>
        </w:trPr>
        <w:tc>
          <w:tcPr>
            <w:tcW w:w="2924" w:type="dxa"/>
            <w:vMerge w:val="continue"/>
            <w:tcBorders>
              <w:left w:val="single" w:color="auto" w:sz="4" w:space="0"/>
              <w:right w:val="single" w:color="auto" w:sz="4" w:space="0"/>
            </w:tcBorders>
          </w:tcPr>
          <w:p>
            <w:pPr>
              <w:jc w:val="center"/>
              <w:rPr>
                <w:rFonts w:ascii="宋体" w:hAnsi="宋体" w:cs="宋体"/>
                <w:bCs/>
                <w:szCs w:val="21"/>
              </w:rPr>
            </w:pPr>
          </w:p>
        </w:tc>
        <w:tc>
          <w:tcPr>
            <w:tcW w:w="1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健腹轮</w:t>
            </w:r>
          </w:p>
        </w:tc>
        <w:tc>
          <w:tcPr>
            <w:tcW w:w="271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素材图片、文本等</w:t>
            </w:r>
          </w:p>
        </w:tc>
      </w:tr>
      <w:tr>
        <w:tblPrEx>
          <w:tblCellMar>
            <w:top w:w="0" w:type="dxa"/>
            <w:left w:w="10" w:type="dxa"/>
            <w:bottom w:w="0" w:type="dxa"/>
            <w:right w:w="10" w:type="dxa"/>
          </w:tblCellMar>
        </w:tblPrEx>
        <w:trPr>
          <w:jc w:val="center"/>
        </w:trPr>
        <w:tc>
          <w:tcPr>
            <w:tcW w:w="2924" w:type="dxa"/>
            <w:vMerge w:val="continue"/>
            <w:tcBorders>
              <w:left w:val="single" w:color="auto" w:sz="4" w:space="0"/>
              <w:right w:val="single" w:color="auto" w:sz="4" w:space="0"/>
            </w:tcBorders>
          </w:tcPr>
          <w:p>
            <w:pPr>
              <w:jc w:val="center"/>
              <w:rPr>
                <w:rFonts w:ascii="宋体" w:hAnsi="宋体" w:cs="宋体"/>
                <w:bCs/>
                <w:szCs w:val="21"/>
              </w:rPr>
            </w:pPr>
          </w:p>
        </w:tc>
        <w:tc>
          <w:tcPr>
            <w:tcW w:w="1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踏步机</w:t>
            </w:r>
          </w:p>
        </w:tc>
        <w:tc>
          <w:tcPr>
            <w:tcW w:w="271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素材图片、文本等</w:t>
            </w:r>
          </w:p>
        </w:tc>
      </w:tr>
      <w:tr>
        <w:tblPrEx>
          <w:tblCellMar>
            <w:top w:w="0" w:type="dxa"/>
            <w:left w:w="10" w:type="dxa"/>
            <w:bottom w:w="0" w:type="dxa"/>
            <w:right w:w="10" w:type="dxa"/>
          </w:tblCellMar>
        </w:tblPrEx>
        <w:trPr>
          <w:jc w:val="center"/>
        </w:trPr>
        <w:tc>
          <w:tcPr>
            <w:tcW w:w="2924" w:type="dxa"/>
            <w:vMerge w:val="continue"/>
            <w:tcBorders>
              <w:left w:val="single" w:color="auto" w:sz="4" w:space="0"/>
              <w:right w:val="single" w:color="auto" w:sz="4" w:space="0"/>
            </w:tcBorders>
          </w:tcPr>
          <w:p>
            <w:pPr>
              <w:jc w:val="center"/>
              <w:rPr>
                <w:rFonts w:ascii="宋体" w:hAnsi="宋体" w:cs="宋体"/>
                <w:bCs/>
                <w:szCs w:val="21"/>
              </w:rPr>
            </w:pPr>
          </w:p>
        </w:tc>
        <w:tc>
          <w:tcPr>
            <w:tcW w:w="1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无绳跳绳</w:t>
            </w:r>
          </w:p>
        </w:tc>
        <w:tc>
          <w:tcPr>
            <w:tcW w:w="271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素材图片、文本等</w:t>
            </w:r>
          </w:p>
        </w:tc>
      </w:tr>
      <w:tr>
        <w:tblPrEx>
          <w:tblCellMar>
            <w:top w:w="0" w:type="dxa"/>
            <w:left w:w="10" w:type="dxa"/>
            <w:bottom w:w="0" w:type="dxa"/>
            <w:right w:w="10" w:type="dxa"/>
          </w:tblCellMar>
        </w:tblPrEx>
        <w:trPr>
          <w:jc w:val="center"/>
        </w:trPr>
        <w:tc>
          <w:tcPr>
            <w:tcW w:w="2924" w:type="dxa"/>
            <w:vMerge w:val="continue"/>
            <w:tcBorders>
              <w:left w:val="single" w:color="auto" w:sz="4" w:space="0"/>
              <w:bottom w:val="single" w:color="auto" w:sz="4" w:space="0"/>
              <w:right w:val="single" w:color="auto" w:sz="4" w:space="0"/>
            </w:tcBorders>
          </w:tcPr>
          <w:p>
            <w:pPr>
              <w:jc w:val="center"/>
              <w:rPr>
                <w:rFonts w:ascii="宋体" w:hAnsi="宋体" w:cs="宋体"/>
                <w:bCs/>
                <w:szCs w:val="21"/>
              </w:rPr>
            </w:pPr>
          </w:p>
        </w:tc>
        <w:tc>
          <w:tcPr>
            <w:tcW w:w="1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运动绷带</w:t>
            </w:r>
          </w:p>
        </w:tc>
        <w:tc>
          <w:tcPr>
            <w:tcW w:w="271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素材图片、文本等</w:t>
            </w:r>
          </w:p>
        </w:tc>
      </w:tr>
    </w:tbl>
    <w:p>
      <w:pPr>
        <w:pStyle w:val="10"/>
        <w:rPr>
          <w:lang w:val="zh-CN"/>
        </w:rPr>
      </w:pPr>
    </w:p>
    <w:tbl>
      <w:tblPr>
        <w:tblStyle w:val="13"/>
        <w:tblW w:w="7486" w:type="dxa"/>
        <w:jc w:val="center"/>
        <w:tblLayout w:type="fixed"/>
        <w:tblCellMar>
          <w:top w:w="0" w:type="dxa"/>
          <w:left w:w="10" w:type="dxa"/>
          <w:bottom w:w="0" w:type="dxa"/>
          <w:right w:w="10" w:type="dxa"/>
        </w:tblCellMar>
      </w:tblPr>
      <w:tblGrid>
        <w:gridCol w:w="2924"/>
        <w:gridCol w:w="1849"/>
        <w:gridCol w:w="2713"/>
      </w:tblGrid>
      <w:tr>
        <w:trPr>
          <w:jc w:val="center"/>
        </w:trPr>
        <w:tc>
          <w:tcPr>
            <w:tcW w:w="2924" w:type="dxa"/>
            <w:tcBorders>
              <w:top w:val="single" w:color="000000"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pPr>
              <w:jc w:val="center"/>
              <w:rPr>
                <w:bCs/>
                <w:szCs w:val="21"/>
              </w:rPr>
            </w:pPr>
            <w:r>
              <w:rPr>
                <w:rFonts w:hint="eastAsia" w:ascii="宋体" w:hAnsi="宋体" w:cs="宋体"/>
                <w:b/>
                <w:szCs w:val="21"/>
              </w:rPr>
              <w:t>素材项目名称</w:t>
            </w:r>
          </w:p>
        </w:tc>
        <w:tc>
          <w:tcPr>
            <w:tcW w:w="1849" w:type="dxa"/>
            <w:tcBorders>
              <w:top w:val="single" w:color="000000"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b/>
                <w:szCs w:val="21"/>
              </w:rPr>
              <w:t>资源名称</w:t>
            </w:r>
          </w:p>
        </w:tc>
        <w:tc>
          <w:tcPr>
            <w:tcW w:w="2713" w:type="dxa"/>
            <w:tcBorders>
              <w:top w:val="single" w:color="000000" w:sz="4" w:space="0"/>
              <w:left w:val="single" w:color="000000" w:sz="4" w:space="0"/>
              <w:bottom w:val="single" w:color="auto" w:sz="4" w:space="0"/>
              <w:right w:val="single" w:color="000000" w:sz="4" w:space="0"/>
            </w:tcBorders>
            <w:shd w:val="clear" w:color="000000" w:fill="FFFFFF"/>
            <w:tcMar>
              <w:left w:w="108" w:type="dxa"/>
              <w:right w:w="108" w:type="dxa"/>
            </w:tcMar>
            <w:vAlign w:val="center"/>
          </w:tcPr>
          <w:p>
            <w:pPr>
              <w:jc w:val="center"/>
              <w:rPr>
                <w:szCs w:val="21"/>
              </w:rPr>
            </w:pPr>
            <w:r>
              <w:rPr>
                <w:rFonts w:hint="eastAsia" w:ascii="宋体" w:hAnsi="宋体" w:cs="宋体"/>
                <w:b/>
                <w:szCs w:val="21"/>
              </w:rPr>
              <w:t>资源规格</w:t>
            </w:r>
          </w:p>
        </w:tc>
      </w:tr>
      <w:tr>
        <w:tblPrEx>
          <w:tblCellMar>
            <w:top w:w="0" w:type="dxa"/>
            <w:left w:w="10" w:type="dxa"/>
            <w:bottom w:w="0" w:type="dxa"/>
            <w:right w:w="10" w:type="dxa"/>
          </w:tblCellMar>
        </w:tblPrEx>
        <w:trPr>
          <w:jc w:val="center"/>
        </w:trPr>
        <w:tc>
          <w:tcPr>
            <w:tcW w:w="2924"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jc w:val="center"/>
              <w:rPr>
                <w:rFonts w:ascii="宋体" w:hAnsi="宋体" w:cs="宋体"/>
                <w:bCs/>
                <w:szCs w:val="21"/>
              </w:rPr>
            </w:pPr>
            <w:r>
              <w:rPr>
                <w:rFonts w:hint="eastAsia" w:ascii="宋体" w:hAnsi="宋体" w:cs="宋体"/>
                <w:bCs/>
                <w:szCs w:val="21"/>
              </w:rPr>
              <w:t>项目一 汽车装饰</w:t>
            </w:r>
          </w:p>
        </w:tc>
        <w:tc>
          <w:tcPr>
            <w:tcW w:w="1849"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jc w:val="center"/>
              <w:rPr>
                <w:rFonts w:ascii="宋体" w:hAnsi="宋体" w:cs="宋体"/>
                <w:szCs w:val="21"/>
              </w:rPr>
            </w:pPr>
            <w:r>
              <w:rPr>
                <w:rFonts w:hint="eastAsia" w:ascii="宋体" w:hAnsi="宋体" w:cs="宋体"/>
                <w:szCs w:val="21"/>
              </w:rPr>
              <w:t>钥匙扣</w:t>
            </w:r>
          </w:p>
        </w:tc>
        <w:tc>
          <w:tcPr>
            <w:tcW w:w="2713"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jc w:val="center"/>
              <w:rPr>
                <w:szCs w:val="21"/>
              </w:rPr>
            </w:pPr>
            <w:r>
              <w:rPr>
                <w:rFonts w:hint="eastAsia"/>
                <w:szCs w:val="21"/>
              </w:rPr>
              <w:t>视频</w:t>
            </w:r>
          </w:p>
        </w:tc>
      </w:tr>
      <w:tr>
        <w:tblPrEx>
          <w:tblCellMar>
            <w:top w:w="0" w:type="dxa"/>
            <w:left w:w="10" w:type="dxa"/>
            <w:bottom w:w="0" w:type="dxa"/>
            <w:right w:w="10" w:type="dxa"/>
          </w:tblCellMar>
        </w:tblPrEx>
        <w:trPr>
          <w:jc w:val="center"/>
        </w:trPr>
        <w:tc>
          <w:tcPr>
            <w:tcW w:w="2924"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jc w:val="center"/>
              <w:rPr>
                <w:rFonts w:ascii="宋体" w:hAnsi="宋体" w:cs="宋体"/>
                <w:bCs/>
                <w:szCs w:val="21"/>
              </w:rPr>
            </w:pPr>
            <w:r>
              <w:rPr>
                <w:rFonts w:hint="eastAsia" w:ascii="宋体" w:hAnsi="宋体" w:cs="宋体"/>
                <w:bCs/>
                <w:szCs w:val="21"/>
              </w:rPr>
              <w:t>项目二 母婴用品</w:t>
            </w:r>
          </w:p>
        </w:tc>
        <w:tc>
          <w:tcPr>
            <w:tcW w:w="1849"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jc w:val="center"/>
              <w:rPr>
                <w:rFonts w:ascii="宋体" w:hAnsi="宋体" w:cs="宋体"/>
                <w:szCs w:val="21"/>
              </w:rPr>
            </w:pPr>
            <w:r>
              <w:rPr>
                <w:rFonts w:ascii="宋体" w:hAnsi="宋体" w:cs="宋体"/>
                <w:sz w:val="24"/>
              </w:rPr>
              <w:t>婴儿手摇铃</w:t>
            </w:r>
          </w:p>
        </w:tc>
        <w:tc>
          <w:tcPr>
            <w:tcW w:w="2713" w:type="dxa"/>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jc w:val="center"/>
              <w:rPr>
                <w:szCs w:val="21"/>
              </w:rPr>
            </w:pPr>
            <w:r>
              <w:rPr>
                <w:rFonts w:hint="eastAsia"/>
                <w:szCs w:val="21"/>
              </w:rPr>
              <w:t>视频</w:t>
            </w:r>
          </w:p>
        </w:tc>
      </w:tr>
      <w:tr>
        <w:tblPrEx>
          <w:tblCellMar>
            <w:top w:w="0" w:type="dxa"/>
            <w:left w:w="10" w:type="dxa"/>
            <w:bottom w:w="0" w:type="dxa"/>
            <w:right w:w="10" w:type="dxa"/>
          </w:tblCellMar>
        </w:tblPrEx>
        <w:trPr>
          <w:jc w:val="center"/>
        </w:trPr>
        <w:tc>
          <w:tcPr>
            <w:tcW w:w="29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项目三 休闲零食</w:t>
            </w:r>
          </w:p>
        </w:tc>
        <w:tc>
          <w:tcPr>
            <w:tcW w:w="1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烤鱼干</w:t>
            </w:r>
          </w:p>
        </w:tc>
        <w:tc>
          <w:tcPr>
            <w:tcW w:w="271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视频</w:t>
            </w:r>
          </w:p>
        </w:tc>
      </w:tr>
      <w:tr>
        <w:tblPrEx>
          <w:tblCellMar>
            <w:top w:w="0" w:type="dxa"/>
            <w:left w:w="10" w:type="dxa"/>
            <w:bottom w:w="0" w:type="dxa"/>
            <w:right w:w="10" w:type="dxa"/>
          </w:tblCellMar>
        </w:tblPrEx>
        <w:trPr>
          <w:jc w:val="center"/>
        </w:trPr>
        <w:tc>
          <w:tcPr>
            <w:tcW w:w="29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项目四 办公用品</w:t>
            </w:r>
          </w:p>
        </w:tc>
        <w:tc>
          <w:tcPr>
            <w:tcW w:w="1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钢笔</w:t>
            </w:r>
          </w:p>
        </w:tc>
        <w:tc>
          <w:tcPr>
            <w:tcW w:w="271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视频</w:t>
            </w:r>
          </w:p>
        </w:tc>
      </w:tr>
      <w:tr>
        <w:tblPrEx>
          <w:tblCellMar>
            <w:top w:w="0" w:type="dxa"/>
            <w:left w:w="10" w:type="dxa"/>
            <w:bottom w:w="0" w:type="dxa"/>
            <w:right w:w="10" w:type="dxa"/>
          </w:tblCellMar>
        </w:tblPrEx>
        <w:trPr>
          <w:jc w:val="center"/>
        </w:trPr>
        <w:tc>
          <w:tcPr>
            <w:tcW w:w="29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项目五 家居用品</w:t>
            </w:r>
          </w:p>
        </w:tc>
        <w:tc>
          <w:tcPr>
            <w:tcW w:w="1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反向伞</w:t>
            </w:r>
          </w:p>
        </w:tc>
        <w:tc>
          <w:tcPr>
            <w:tcW w:w="271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视频</w:t>
            </w:r>
          </w:p>
        </w:tc>
      </w:tr>
      <w:tr>
        <w:tblPrEx>
          <w:tblCellMar>
            <w:top w:w="0" w:type="dxa"/>
            <w:left w:w="10" w:type="dxa"/>
            <w:bottom w:w="0" w:type="dxa"/>
            <w:right w:w="10" w:type="dxa"/>
          </w:tblCellMar>
        </w:tblPrEx>
        <w:trPr>
          <w:jc w:val="center"/>
        </w:trPr>
        <w:tc>
          <w:tcPr>
            <w:tcW w:w="29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项目六 乳品饮料</w:t>
            </w:r>
          </w:p>
        </w:tc>
        <w:tc>
          <w:tcPr>
            <w:tcW w:w="1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酸梅汤</w:t>
            </w:r>
          </w:p>
        </w:tc>
        <w:tc>
          <w:tcPr>
            <w:tcW w:w="271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视频</w:t>
            </w:r>
          </w:p>
        </w:tc>
      </w:tr>
      <w:tr>
        <w:tblPrEx>
          <w:tblCellMar>
            <w:top w:w="0" w:type="dxa"/>
            <w:left w:w="10" w:type="dxa"/>
            <w:bottom w:w="0" w:type="dxa"/>
            <w:right w:w="10" w:type="dxa"/>
          </w:tblCellMar>
        </w:tblPrEx>
        <w:trPr>
          <w:jc w:val="center"/>
        </w:trPr>
        <w:tc>
          <w:tcPr>
            <w:tcW w:w="29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 xml:space="preserve">项目七 </w:t>
            </w:r>
            <w:r>
              <w:rPr>
                <w:rFonts w:hint="eastAsia" w:ascii="宋体" w:hAnsi="宋体" w:cs="宋体"/>
                <w:szCs w:val="21"/>
              </w:rPr>
              <w:t>箱包皮具</w:t>
            </w:r>
          </w:p>
        </w:tc>
        <w:tc>
          <w:tcPr>
            <w:tcW w:w="1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腰包</w:t>
            </w:r>
          </w:p>
        </w:tc>
        <w:tc>
          <w:tcPr>
            <w:tcW w:w="271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视频</w:t>
            </w:r>
          </w:p>
        </w:tc>
      </w:tr>
      <w:tr>
        <w:tblPrEx>
          <w:tblCellMar>
            <w:top w:w="0" w:type="dxa"/>
            <w:left w:w="10" w:type="dxa"/>
            <w:bottom w:w="0" w:type="dxa"/>
            <w:right w:w="10" w:type="dxa"/>
          </w:tblCellMar>
        </w:tblPrEx>
        <w:trPr>
          <w:jc w:val="center"/>
        </w:trPr>
        <w:tc>
          <w:tcPr>
            <w:tcW w:w="29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项目八 美妆护肤</w:t>
            </w:r>
          </w:p>
        </w:tc>
        <w:tc>
          <w:tcPr>
            <w:tcW w:w="1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面膜</w:t>
            </w:r>
          </w:p>
        </w:tc>
        <w:tc>
          <w:tcPr>
            <w:tcW w:w="271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视频</w:t>
            </w:r>
          </w:p>
        </w:tc>
      </w:tr>
      <w:tr>
        <w:tblPrEx>
          <w:tblCellMar>
            <w:top w:w="0" w:type="dxa"/>
            <w:left w:w="10" w:type="dxa"/>
            <w:bottom w:w="0" w:type="dxa"/>
            <w:right w:w="10" w:type="dxa"/>
          </w:tblCellMar>
        </w:tblPrEx>
        <w:trPr>
          <w:jc w:val="center"/>
        </w:trPr>
        <w:tc>
          <w:tcPr>
            <w:tcW w:w="29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项目九 时尚饰品</w:t>
            </w:r>
          </w:p>
        </w:tc>
        <w:tc>
          <w:tcPr>
            <w:tcW w:w="1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发箍</w:t>
            </w:r>
          </w:p>
        </w:tc>
        <w:tc>
          <w:tcPr>
            <w:tcW w:w="271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视频</w:t>
            </w:r>
          </w:p>
        </w:tc>
      </w:tr>
      <w:tr>
        <w:tblPrEx>
          <w:tblCellMar>
            <w:top w:w="0" w:type="dxa"/>
            <w:left w:w="10" w:type="dxa"/>
            <w:bottom w:w="0" w:type="dxa"/>
            <w:right w:w="10" w:type="dxa"/>
          </w:tblCellMar>
        </w:tblPrEx>
        <w:trPr>
          <w:jc w:val="center"/>
        </w:trPr>
        <w:tc>
          <w:tcPr>
            <w:tcW w:w="29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rPr>
            </w:pPr>
            <w:r>
              <w:rPr>
                <w:rFonts w:hint="eastAsia" w:ascii="宋体" w:hAnsi="宋体" w:cs="宋体"/>
                <w:bCs/>
                <w:szCs w:val="21"/>
              </w:rPr>
              <w:t>项目十 运动产品</w:t>
            </w:r>
          </w:p>
        </w:tc>
        <w:tc>
          <w:tcPr>
            <w:tcW w:w="1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骑行服</w:t>
            </w:r>
          </w:p>
        </w:tc>
        <w:tc>
          <w:tcPr>
            <w:tcW w:w="271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视频</w:t>
            </w:r>
          </w:p>
        </w:tc>
      </w:tr>
    </w:tbl>
    <w:p>
      <w:pPr>
        <w:snapToGrid w:val="0"/>
        <w:spacing w:line="460" w:lineRule="exact"/>
        <w:ind w:firstLine="640"/>
        <w:rPr>
          <w:rFonts w:ascii="仿宋" w:hAnsi="仿宋" w:eastAsia="仿宋" w:cs="仿宋"/>
          <w:sz w:val="28"/>
          <w:szCs w:val="28"/>
        </w:rPr>
      </w:pPr>
      <w:r>
        <w:rPr>
          <w:rFonts w:hint="eastAsia" w:ascii="仿宋" w:hAnsi="仿宋" w:eastAsia="仿宋" w:cs="仿宋"/>
          <w:sz w:val="28"/>
          <w:szCs w:val="28"/>
        </w:rPr>
        <w:t>3.《电商产品开发》职业技能提升课程</w:t>
      </w:r>
    </w:p>
    <w:p>
      <w:pPr>
        <w:snapToGrid w:val="0"/>
        <w:spacing w:line="460" w:lineRule="exact"/>
        <w:ind w:firstLine="640"/>
        <w:rPr>
          <w:rFonts w:ascii="仿宋" w:hAnsi="仿宋" w:eastAsia="仿宋" w:cs="仿宋"/>
          <w:sz w:val="28"/>
          <w:szCs w:val="28"/>
        </w:rPr>
      </w:pPr>
      <w:r>
        <w:rPr>
          <w:rFonts w:hint="eastAsia" w:ascii="仿宋" w:hAnsi="仿宋" w:eastAsia="仿宋" w:cs="仿宋"/>
          <w:sz w:val="28"/>
          <w:szCs w:val="28"/>
        </w:rPr>
        <w:t>至少包含以下内容：（1）市场需求挖掘板块；（2）数据化选品板块；（3）产品供应渠道板块；（4）产品发布渠道板块。</w:t>
      </w:r>
    </w:p>
    <w:p>
      <w:pPr>
        <w:snapToGrid w:val="0"/>
        <w:spacing w:line="460" w:lineRule="exact"/>
        <w:ind w:firstLine="640"/>
        <w:rPr>
          <w:rFonts w:ascii="仿宋" w:hAnsi="仿宋" w:eastAsia="仿宋" w:cs="仿宋"/>
          <w:sz w:val="28"/>
          <w:szCs w:val="28"/>
        </w:rPr>
      </w:pPr>
    </w:p>
    <w:p>
      <w:pPr>
        <w:snapToGrid w:val="0"/>
        <w:spacing w:line="460" w:lineRule="exact"/>
        <w:ind w:firstLine="640"/>
        <w:rPr>
          <w:rFonts w:ascii="仿宋" w:hAnsi="仿宋" w:eastAsia="仿宋" w:cs="仿宋"/>
          <w:sz w:val="28"/>
          <w:szCs w:val="28"/>
        </w:rPr>
      </w:pPr>
      <w:r>
        <w:rPr>
          <w:rFonts w:hint="eastAsia" w:ascii="仿宋" w:hAnsi="仿宋" w:eastAsia="仿宋" w:cs="仿宋"/>
          <w:sz w:val="28"/>
          <w:szCs w:val="28"/>
        </w:rPr>
        <w:t>此外，供应商需要提供财经商贸类专业全国职业院校技能大赛国赛培训服务，以提升需方电子商务赛项的竞赛水平。</w:t>
      </w:r>
    </w:p>
    <w:p>
      <w:pPr>
        <w:snapToGrid w:val="0"/>
        <w:spacing w:line="460" w:lineRule="exact"/>
        <w:ind w:firstLine="64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培训团队师资资质和服务内容要求</w:t>
      </w:r>
    </w:p>
    <w:p>
      <w:pPr>
        <w:snapToGrid w:val="0"/>
        <w:spacing w:line="460" w:lineRule="exact"/>
        <w:ind w:firstLine="64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1.要求提供培训服务的团队有指导职业院校技能大赛（电子商务赛项）的经历，并提供相应的业绩合同；</w:t>
      </w:r>
    </w:p>
    <w:p>
      <w:pPr>
        <w:snapToGrid w:val="0"/>
        <w:spacing w:line="460" w:lineRule="exact"/>
        <w:ind w:firstLine="64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提供不少于4周的培训方案；培训方案要求包含三个模块（《电商产品开发》、《视觉营销设计》、《网店运营推广》）的详细培训服务内容；提供专业的国赛集训场地（场地等相关费用由供应商支付；集训期间食宿及路费由采购方自行承担）。</w:t>
      </w:r>
    </w:p>
    <w:p>
      <w:pPr>
        <w:autoSpaceDE w:val="0"/>
        <w:autoSpaceDN w:val="0"/>
        <w:adjustRightInd w:val="0"/>
        <w:snapToGrid w:val="0"/>
        <w:spacing w:line="460" w:lineRule="exact"/>
        <w:ind w:firstLine="560" w:firstLineChars="200"/>
        <w:jc w:val="left"/>
        <w:outlineLvl w:val="1"/>
        <w:rPr>
          <w:rFonts w:ascii="仿宋" w:hAnsi="仿宋" w:eastAsia="仿宋" w:cs="仿宋"/>
          <w:sz w:val="28"/>
          <w:szCs w:val="28"/>
        </w:rPr>
      </w:pPr>
      <w:r>
        <w:rPr>
          <w:rFonts w:hint="eastAsia" w:ascii="仿宋" w:hAnsi="仿宋" w:eastAsia="仿宋" w:cs="仿宋"/>
          <w:sz w:val="28"/>
          <w:szCs w:val="28"/>
        </w:rPr>
        <w:t>四、采购标的需满足的服务标准、期限、效率等要求：符合采购文件约定和要求。</w:t>
      </w:r>
    </w:p>
    <w:p>
      <w:pPr>
        <w:autoSpaceDE w:val="0"/>
        <w:autoSpaceDN w:val="0"/>
        <w:adjustRightInd w:val="0"/>
        <w:snapToGrid w:val="0"/>
        <w:spacing w:line="460" w:lineRule="exact"/>
        <w:ind w:firstLine="560" w:firstLineChars="200"/>
        <w:jc w:val="left"/>
        <w:outlineLvl w:val="1"/>
        <w:rPr>
          <w:rFonts w:ascii="仿宋" w:hAnsi="仿宋" w:eastAsia="仿宋" w:cs="仿宋"/>
          <w:sz w:val="28"/>
          <w:szCs w:val="28"/>
        </w:rPr>
      </w:pPr>
      <w:r>
        <w:rPr>
          <w:rFonts w:hint="eastAsia" w:ascii="仿宋" w:hAnsi="仿宋" w:eastAsia="仿宋" w:cs="仿宋"/>
          <w:sz w:val="28"/>
          <w:szCs w:val="28"/>
        </w:rPr>
        <w:t>五、采购标的的验收标准：</w:t>
      </w:r>
    </w:p>
    <w:p>
      <w:pPr>
        <w:autoSpaceDE w:val="0"/>
        <w:autoSpaceDN w:val="0"/>
        <w:adjustRightInd w:val="0"/>
        <w:snapToGrid w:val="0"/>
        <w:spacing w:line="460" w:lineRule="exact"/>
        <w:ind w:firstLine="560" w:firstLineChars="200"/>
        <w:jc w:val="left"/>
        <w:outlineLvl w:val="1"/>
        <w:rPr>
          <w:rFonts w:ascii="仿宋" w:hAnsi="仿宋" w:eastAsia="仿宋" w:cs="仿宋"/>
          <w:sz w:val="28"/>
          <w:szCs w:val="28"/>
        </w:rPr>
      </w:pPr>
      <w:r>
        <w:rPr>
          <w:rFonts w:hint="eastAsia" w:ascii="仿宋" w:hAnsi="仿宋" w:eastAsia="仿宋" w:cs="仿宋"/>
          <w:sz w:val="28"/>
          <w:szCs w:val="28"/>
        </w:rPr>
        <w:t>采购人按合同约定积极配合成交供应商履约，成交供应商履约到位后，以书面形式向采购单位提出验收申请，采购人接到申请后原则上在20个工作日内及时组织相关专业技术人员，验收合格的原则上在收到供应商有效专用发票3</w:t>
      </w:r>
      <w:r>
        <w:rPr>
          <w:rFonts w:ascii="仿宋" w:hAnsi="仿宋" w:eastAsia="仿宋" w:cs="仿宋"/>
          <w:sz w:val="28"/>
          <w:szCs w:val="28"/>
        </w:rPr>
        <w:t>0</w:t>
      </w:r>
      <w:r>
        <w:rPr>
          <w:rFonts w:hint="eastAsia" w:ascii="仿宋" w:hAnsi="仿宋" w:eastAsia="仿宋" w:cs="仿宋"/>
          <w:sz w:val="28"/>
          <w:szCs w:val="28"/>
        </w:rPr>
        <w:t>个工作日内支付相应款项。</w:t>
      </w:r>
    </w:p>
    <w:p>
      <w:pPr>
        <w:autoSpaceDE w:val="0"/>
        <w:autoSpaceDN w:val="0"/>
        <w:adjustRightInd w:val="0"/>
        <w:snapToGrid w:val="0"/>
        <w:spacing w:line="460" w:lineRule="exact"/>
        <w:ind w:firstLine="560" w:firstLineChars="200"/>
        <w:jc w:val="left"/>
        <w:outlineLvl w:val="1"/>
        <w:rPr>
          <w:rFonts w:ascii="仿宋" w:hAnsi="仿宋" w:eastAsia="仿宋" w:cs="仿宋"/>
          <w:sz w:val="28"/>
          <w:szCs w:val="28"/>
        </w:rPr>
      </w:pPr>
      <w:r>
        <w:rPr>
          <w:rFonts w:hint="eastAsia" w:ascii="仿宋" w:hAnsi="仿宋" w:eastAsia="仿宋" w:cs="仿宋"/>
          <w:sz w:val="28"/>
          <w:szCs w:val="28"/>
        </w:rPr>
        <w:t>六、供货时间及售后服务</w:t>
      </w:r>
    </w:p>
    <w:p>
      <w:pPr>
        <w:autoSpaceDE w:val="0"/>
        <w:autoSpaceDN w:val="0"/>
        <w:adjustRightInd w:val="0"/>
        <w:snapToGrid w:val="0"/>
        <w:spacing w:line="460" w:lineRule="exact"/>
        <w:ind w:firstLine="560" w:firstLineChars="200"/>
        <w:jc w:val="left"/>
        <w:outlineLvl w:val="1"/>
        <w:rPr>
          <w:rFonts w:ascii="仿宋" w:hAnsi="仿宋" w:eastAsia="仿宋" w:cs="仿宋"/>
          <w:sz w:val="28"/>
          <w:szCs w:val="28"/>
        </w:rPr>
      </w:pPr>
      <w:r>
        <w:rPr>
          <w:rFonts w:hint="eastAsia" w:ascii="仿宋" w:hAnsi="仿宋" w:eastAsia="仿宋" w:cs="仿宋"/>
          <w:sz w:val="28"/>
          <w:szCs w:val="28"/>
        </w:rPr>
        <w:t>1.供货商负责提供</w:t>
      </w:r>
      <w:r>
        <w:rPr>
          <w:rFonts w:hint="eastAsia" w:ascii="仿宋" w:hAnsi="仿宋" w:eastAsia="仿宋"/>
          <w:sz w:val="28"/>
          <w:szCs w:val="28"/>
        </w:rPr>
        <w:t>财经商贸类专业职业技能提升课程及培训服务</w:t>
      </w:r>
      <w:r>
        <w:rPr>
          <w:rFonts w:hint="eastAsia" w:ascii="仿宋" w:hAnsi="仿宋" w:eastAsia="仿宋" w:cs="仿宋"/>
          <w:sz w:val="28"/>
          <w:szCs w:val="28"/>
        </w:rPr>
        <w:t>。</w:t>
      </w:r>
    </w:p>
    <w:p>
      <w:pPr>
        <w:autoSpaceDE w:val="0"/>
        <w:autoSpaceDN w:val="0"/>
        <w:adjustRightInd w:val="0"/>
        <w:snapToGrid w:val="0"/>
        <w:spacing w:line="460" w:lineRule="exact"/>
        <w:ind w:firstLine="560" w:firstLineChars="200"/>
        <w:jc w:val="left"/>
        <w:outlineLvl w:val="1"/>
        <w:rPr>
          <w:rFonts w:ascii="仿宋" w:hAnsi="仿宋" w:eastAsia="仿宋" w:cs="仿宋"/>
          <w:sz w:val="28"/>
          <w:szCs w:val="28"/>
        </w:rPr>
      </w:pPr>
      <w:r>
        <w:rPr>
          <w:rFonts w:hint="eastAsia" w:ascii="仿宋" w:hAnsi="仿宋" w:eastAsia="仿宋" w:cs="仿宋"/>
          <w:sz w:val="28"/>
          <w:szCs w:val="28"/>
        </w:rPr>
        <w:t>2.供货商应在合同签订后60天内完成课程资源包的交付。</w:t>
      </w:r>
    </w:p>
    <w:p>
      <w:pPr>
        <w:autoSpaceDE w:val="0"/>
        <w:autoSpaceDN w:val="0"/>
        <w:adjustRightInd w:val="0"/>
        <w:snapToGrid w:val="0"/>
        <w:spacing w:line="460" w:lineRule="exact"/>
        <w:ind w:firstLine="560" w:firstLineChars="200"/>
        <w:jc w:val="left"/>
        <w:outlineLvl w:val="1"/>
        <w:rPr>
          <w:rFonts w:ascii="仿宋" w:hAnsi="仿宋" w:eastAsia="仿宋" w:cs="仿宋"/>
          <w:sz w:val="28"/>
          <w:szCs w:val="28"/>
        </w:rPr>
      </w:pPr>
      <w:r>
        <w:rPr>
          <w:rFonts w:hint="eastAsia" w:ascii="仿宋" w:hAnsi="仿宋" w:eastAsia="仿宋" w:cs="仿宋"/>
          <w:sz w:val="28"/>
          <w:szCs w:val="28"/>
        </w:rPr>
        <w:t>3.供货商对产品及其配套件提供三年质保，终身维修。</w:t>
      </w:r>
    </w:p>
    <w:p>
      <w:pPr>
        <w:autoSpaceDE w:val="0"/>
        <w:autoSpaceDN w:val="0"/>
        <w:adjustRightInd w:val="0"/>
        <w:snapToGrid w:val="0"/>
        <w:spacing w:line="460" w:lineRule="exact"/>
        <w:ind w:firstLine="560" w:firstLineChars="200"/>
        <w:jc w:val="left"/>
        <w:outlineLvl w:val="1"/>
        <w:rPr>
          <w:rFonts w:ascii="仿宋" w:hAnsi="仿宋" w:eastAsia="仿宋" w:cs="仿宋"/>
          <w:sz w:val="28"/>
          <w:szCs w:val="28"/>
        </w:rPr>
      </w:pPr>
      <w:r>
        <w:rPr>
          <w:rFonts w:hint="eastAsia" w:ascii="仿宋" w:hAnsi="仿宋" w:eastAsia="仿宋" w:cs="仿宋"/>
          <w:sz w:val="28"/>
          <w:szCs w:val="28"/>
        </w:rPr>
        <w:t>4.售后服务：中标人负责对学校相关技术人员提供项目培训计划，对培训内容、培训人员及课时安排进行设计。中标人负责对所提供的电子商务技能大赛资源包的使用维护、维护人员在接到用户请求后，应尽快与报障人联系，如电话不能解决的，应及时到现场进行处理。</w:t>
      </w:r>
    </w:p>
    <w:p>
      <w:pPr>
        <w:autoSpaceDE w:val="0"/>
        <w:autoSpaceDN w:val="0"/>
        <w:adjustRightInd w:val="0"/>
        <w:snapToGrid w:val="0"/>
        <w:spacing w:line="460" w:lineRule="exact"/>
        <w:ind w:firstLine="560" w:firstLineChars="200"/>
        <w:jc w:val="left"/>
        <w:outlineLvl w:val="1"/>
        <w:rPr>
          <w:rFonts w:ascii="仿宋" w:hAnsi="仿宋" w:eastAsia="仿宋" w:cs="仿宋"/>
          <w:sz w:val="28"/>
          <w:szCs w:val="28"/>
        </w:rPr>
      </w:pPr>
      <w:r>
        <w:rPr>
          <w:rFonts w:hint="eastAsia" w:ascii="仿宋" w:hAnsi="仿宋" w:eastAsia="仿宋" w:cs="仿宋"/>
          <w:sz w:val="28"/>
          <w:szCs w:val="28"/>
        </w:rPr>
        <w:t>5.供货地点：江苏航运职业技术学院崇仁楼跨境电商实训室。</w:t>
      </w:r>
    </w:p>
    <w:p>
      <w:pPr>
        <w:autoSpaceDE w:val="0"/>
        <w:autoSpaceDN w:val="0"/>
        <w:adjustRightInd w:val="0"/>
        <w:snapToGrid w:val="0"/>
        <w:spacing w:line="460" w:lineRule="exact"/>
        <w:ind w:firstLine="560" w:firstLineChars="200"/>
        <w:jc w:val="left"/>
        <w:outlineLvl w:val="1"/>
        <w:rPr>
          <w:rFonts w:ascii="仿宋" w:hAnsi="仿宋" w:eastAsia="仿宋" w:cs="仿宋"/>
          <w:sz w:val="28"/>
          <w:szCs w:val="28"/>
        </w:rPr>
      </w:pPr>
      <w:r>
        <w:rPr>
          <w:rFonts w:hint="eastAsia" w:ascii="仿宋" w:hAnsi="仿宋" w:eastAsia="仿宋" w:cs="仿宋"/>
          <w:sz w:val="28"/>
          <w:szCs w:val="28"/>
        </w:rPr>
        <w:t>七、违约处理</w:t>
      </w:r>
    </w:p>
    <w:p>
      <w:pPr>
        <w:autoSpaceDE w:val="0"/>
        <w:autoSpaceDN w:val="0"/>
        <w:adjustRightInd w:val="0"/>
        <w:snapToGrid w:val="0"/>
        <w:spacing w:line="460" w:lineRule="exact"/>
        <w:ind w:firstLine="560" w:firstLineChars="200"/>
        <w:jc w:val="left"/>
        <w:outlineLvl w:val="1"/>
        <w:rPr>
          <w:rFonts w:ascii="仿宋" w:hAnsi="仿宋" w:eastAsia="仿宋" w:cs="仿宋"/>
          <w:sz w:val="28"/>
          <w:szCs w:val="28"/>
        </w:rPr>
      </w:pPr>
      <w:r>
        <w:rPr>
          <w:rFonts w:hint="eastAsia" w:ascii="仿宋" w:hAnsi="仿宋" w:eastAsia="仿宋" w:cs="仿宋"/>
          <w:sz w:val="28"/>
          <w:szCs w:val="28"/>
        </w:rPr>
        <w:t>1.不能按时交付使用，每延误1天扣合同金额的5‰。</w:t>
      </w:r>
    </w:p>
    <w:p>
      <w:pPr>
        <w:autoSpaceDE w:val="0"/>
        <w:autoSpaceDN w:val="0"/>
        <w:adjustRightInd w:val="0"/>
        <w:snapToGrid w:val="0"/>
        <w:spacing w:line="460" w:lineRule="exact"/>
        <w:ind w:firstLine="560" w:firstLineChars="200"/>
        <w:jc w:val="left"/>
        <w:outlineLvl w:val="1"/>
        <w:rPr>
          <w:rFonts w:ascii="仿宋" w:hAnsi="仿宋" w:eastAsia="仿宋" w:cs="仿宋"/>
          <w:sz w:val="28"/>
          <w:szCs w:val="28"/>
        </w:rPr>
      </w:pPr>
      <w:r>
        <w:rPr>
          <w:rFonts w:hint="eastAsia" w:ascii="仿宋" w:hAnsi="仿宋" w:eastAsia="仿宋" w:cs="仿宋"/>
          <w:sz w:val="28"/>
          <w:szCs w:val="28"/>
        </w:rPr>
        <w:t>2.售后服务未能达到要求，每次扣履约保证金的10％。</w:t>
      </w:r>
    </w:p>
    <w:p>
      <w:pPr>
        <w:autoSpaceDE w:val="0"/>
        <w:autoSpaceDN w:val="0"/>
        <w:adjustRightInd w:val="0"/>
        <w:snapToGrid w:val="0"/>
        <w:spacing w:line="460" w:lineRule="exact"/>
        <w:ind w:firstLine="560" w:firstLineChars="200"/>
        <w:jc w:val="left"/>
        <w:outlineLvl w:val="1"/>
        <w:rPr>
          <w:rFonts w:ascii="仿宋" w:hAnsi="仿宋" w:eastAsia="仿宋" w:cs="仿宋"/>
          <w:sz w:val="28"/>
          <w:szCs w:val="28"/>
        </w:rPr>
      </w:pPr>
      <w:r>
        <w:rPr>
          <w:rFonts w:hint="eastAsia" w:ascii="仿宋" w:hAnsi="仿宋" w:eastAsia="仿宋" w:cs="仿宋"/>
          <w:sz w:val="28"/>
          <w:szCs w:val="28"/>
        </w:rPr>
        <w:t>3.参加投标者须严格维护招投标的公正性、合法性、合理性。一经发现违规者，一律取消投标或中标资格，并保留追究其法律责任的权利。</w:t>
      </w:r>
    </w:p>
    <w:p>
      <w:pPr>
        <w:autoSpaceDE w:val="0"/>
        <w:autoSpaceDN w:val="0"/>
        <w:adjustRightInd w:val="0"/>
        <w:snapToGrid w:val="0"/>
        <w:spacing w:line="460" w:lineRule="exact"/>
        <w:ind w:firstLine="560" w:firstLineChars="200"/>
        <w:jc w:val="left"/>
        <w:outlineLvl w:val="1"/>
        <w:rPr>
          <w:rFonts w:ascii="仿宋" w:hAnsi="仿宋" w:eastAsia="仿宋" w:cs="仿宋"/>
          <w:sz w:val="28"/>
          <w:szCs w:val="28"/>
        </w:rPr>
      </w:pPr>
      <w:r>
        <w:rPr>
          <w:rFonts w:hint="eastAsia" w:ascii="仿宋" w:hAnsi="仿宋" w:eastAsia="仿宋" w:cs="仿宋"/>
          <w:sz w:val="28"/>
          <w:szCs w:val="28"/>
        </w:rPr>
        <w:t>八、付款方式；</w:t>
      </w:r>
    </w:p>
    <w:p>
      <w:pPr>
        <w:autoSpaceDE w:val="0"/>
        <w:autoSpaceDN w:val="0"/>
        <w:adjustRightInd w:val="0"/>
        <w:snapToGrid w:val="0"/>
        <w:spacing w:line="460" w:lineRule="exact"/>
        <w:ind w:firstLine="560" w:firstLineChars="200"/>
        <w:jc w:val="left"/>
        <w:outlineLvl w:val="1"/>
        <w:rPr>
          <w:rFonts w:ascii="仿宋" w:hAnsi="仿宋" w:eastAsia="仿宋" w:cs="仿宋"/>
          <w:sz w:val="28"/>
          <w:szCs w:val="28"/>
        </w:rPr>
      </w:pPr>
      <w:r>
        <w:rPr>
          <w:rFonts w:hint="eastAsia" w:ascii="仿宋" w:hAnsi="仿宋" w:eastAsia="仿宋"/>
          <w:sz w:val="28"/>
          <w:szCs w:val="28"/>
        </w:rPr>
        <w:t>在需方现场安装调试完毕后，经需方根据合同和标书条款验收合格，需方凭供方提供的有效专用发票向供方全额支付合同总价款。</w:t>
      </w:r>
    </w:p>
    <w:p>
      <w:pPr>
        <w:autoSpaceDE w:val="0"/>
        <w:autoSpaceDN w:val="0"/>
        <w:adjustRightInd w:val="0"/>
        <w:snapToGrid w:val="0"/>
        <w:spacing w:line="460" w:lineRule="exact"/>
        <w:ind w:firstLine="560" w:firstLineChars="200"/>
        <w:jc w:val="left"/>
        <w:outlineLvl w:val="1"/>
        <w:rPr>
          <w:rFonts w:ascii="仿宋" w:hAnsi="仿宋" w:eastAsia="仿宋" w:cs="仿宋"/>
          <w:sz w:val="28"/>
          <w:szCs w:val="28"/>
        </w:rPr>
      </w:pPr>
      <w:r>
        <w:rPr>
          <w:rFonts w:hint="eastAsia" w:ascii="仿宋" w:hAnsi="仿宋" w:eastAsia="仿宋" w:cs="仿宋"/>
          <w:sz w:val="28"/>
          <w:szCs w:val="28"/>
        </w:rPr>
        <w:t>九、</w:t>
      </w:r>
      <w:bookmarkStart w:id="1" w:name="_Hlk126087882"/>
      <w:r>
        <w:rPr>
          <w:rFonts w:hint="eastAsia" w:ascii="仿宋" w:hAnsi="仿宋" w:eastAsia="仿宋" w:cs="仿宋"/>
          <w:sz w:val="28"/>
          <w:szCs w:val="28"/>
        </w:rPr>
        <w:t>履约保证金</w:t>
      </w:r>
      <w:bookmarkEnd w:id="1"/>
      <w:r>
        <w:rPr>
          <w:rFonts w:hint="eastAsia" w:ascii="仿宋" w:hAnsi="仿宋" w:eastAsia="仿宋" w:cs="仿宋"/>
          <w:sz w:val="28"/>
          <w:szCs w:val="28"/>
        </w:rPr>
        <w:t>：</w:t>
      </w:r>
    </w:p>
    <w:p>
      <w:pPr>
        <w:autoSpaceDE w:val="0"/>
        <w:autoSpaceDN w:val="0"/>
        <w:adjustRightInd w:val="0"/>
        <w:snapToGrid w:val="0"/>
        <w:spacing w:line="460" w:lineRule="exact"/>
        <w:ind w:firstLine="560" w:firstLineChars="200"/>
        <w:jc w:val="left"/>
        <w:outlineLvl w:val="1"/>
        <w:rPr>
          <w:rFonts w:ascii="仿宋" w:hAnsi="仿宋" w:eastAsia="仿宋" w:cs="仿宋"/>
          <w:sz w:val="28"/>
          <w:szCs w:val="28"/>
        </w:rPr>
      </w:pPr>
      <w:r>
        <w:rPr>
          <w:rFonts w:hint="eastAsia" w:ascii="仿宋" w:hAnsi="仿宋" w:eastAsia="仿宋" w:cs="仿宋"/>
          <w:sz w:val="28"/>
          <w:szCs w:val="28"/>
        </w:rPr>
        <w:t>1.本项目中标后的履约保证金为项目成交价的</w:t>
      </w:r>
      <w:r>
        <w:rPr>
          <w:rFonts w:hint="eastAsia" w:ascii="仿宋" w:hAnsi="仿宋" w:eastAsia="仿宋" w:cs="仿宋"/>
          <w:sz w:val="28"/>
          <w:szCs w:val="28"/>
          <w:u w:val="single"/>
        </w:rPr>
        <w:t>10%</w:t>
      </w:r>
      <w:r>
        <w:rPr>
          <w:rFonts w:hint="eastAsia" w:ascii="仿宋" w:hAnsi="仿宋" w:eastAsia="仿宋" w:cs="仿宋"/>
          <w:sz w:val="28"/>
          <w:szCs w:val="28"/>
        </w:rPr>
        <w:t>。</w:t>
      </w:r>
    </w:p>
    <w:p>
      <w:pPr>
        <w:autoSpaceDE w:val="0"/>
        <w:autoSpaceDN w:val="0"/>
        <w:adjustRightInd w:val="0"/>
        <w:snapToGrid w:val="0"/>
        <w:spacing w:line="460" w:lineRule="exact"/>
        <w:ind w:firstLine="560" w:firstLineChars="200"/>
        <w:jc w:val="left"/>
        <w:outlineLvl w:val="1"/>
        <w:rPr>
          <w:rFonts w:ascii="仿宋" w:hAnsi="仿宋" w:eastAsia="仿宋" w:cs="仿宋"/>
          <w:sz w:val="28"/>
          <w:szCs w:val="28"/>
        </w:rPr>
      </w:pPr>
      <w:r>
        <w:rPr>
          <w:rFonts w:hint="eastAsia" w:ascii="仿宋" w:hAnsi="仿宋" w:eastAsia="仿宋" w:cs="仿宋"/>
          <w:sz w:val="28"/>
          <w:szCs w:val="28"/>
        </w:rPr>
        <w:t>2.履约保证金须在中标通知书发出10个工作日内汇入采购单位账户（开户行：中国建设银行南通经济技术开发区支行，帐号：32001642336052515609，统一社会信用代码：123200004660042577应当以支票、汇票或者金融机构、担保机构出具的保函等非现金形式提交），成交供应商凭成交通知书和履约保证金汇款凭证与采购单位签订合同。超期或未有协商，则视为自动放弃成交资格。</w:t>
      </w:r>
    </w:p>
    <w:p>
      <w:pPr>
        <w:autoSpaceDE w:val="0"/>
        <w:autoSpaceDN w:val="0"/>
        <w:adjustRightInd w:val="0"/>
        <w:snapToGrid w:val="0"/>
        <w:spacing w:line="460" w:lineRule="exact"/>
        <w:ind w:firstLine="560" w:firstLineChars="200"/>
        <w:jc w:val="left"/>
        <w:outlineLvl w:val="1"/>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.成交供应商全部履约合同义务，经采购单位验收合格无质量、进度等问题的，采购人在在质保期满且无质量问题后一次性（无息）退还乙方。</w:t>
      </w:r>
    </w:p>
    <w:p>
      <w:pPr>
        <w:autoSpaceDE w:val="0"/>
        <w:autoSpaceDN w:val="0"/>
        <w:adjustRightInd w:val="0"/>
        <w:snapToGrid w:val="0"/>
        <w:spacing w:line="460" w:lineRule="exact"/>
        <w:ind w:firstLine="560" w:firstLineChars="200"/>
        <w:jc w:val="left"/>
        <w:outlineLvl w:val="1"/>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.发生以下情况的，履约保证金不予退还或部分退还：</w:t>
      </w:r>
    </w:p>
    <w:p>
      <w:pPr>
        <w:autoSpaceDE w:val="0"/>
        <w:autoSpaceDN w:val="0"/>
        <w:adjustRightInd w:val="0"/>
        <w:snapToGrid w:val="0"/>
        <w:spacing w:line="460" w:lineRule="exact"/>
        <w:ind w:firstLine="560" w:firstLineChars="200"/>
        <w:jc w:val="left"/>
        <w:outlineLvl w:val="1"/>
        <w:rPr>
          <w:rFonts w:ascii="仿宋" w:hAnsi="仿宋" w:eastAsia="仿宋" w:cs="仿宋"/>
          <w:sz w:val="28"/>
          <w:szCs w:val="28"/>
        </w:rPr>
      </w:pPr>
      <w:r>
        <w:rPr>
          <w:rFonts w:hint="eastAsia" w:ascii="仿宋" w:hAnsi="仿宋" w:eastAsia="仿宋" w:cs="仿宋"/>
          <w:sz w:val="28"/>
          <w:szCs w:val="28"/>
        </w:rPr>
        <w:t>a.签订合同后，成交供应商不履行合同义务的，采购单位有权全额扣除履约保证金，全额不予退还，同时采购单位亦有权终止合同，成交供应商还须承担相应的法律赔偿责任。</w:t>
      </w:r>
    </w:p>
    <w:p>
      <w:pPr>
        <w:autoSpaceDE w:val="0"/>
        <w:autoSpaceDN w:val="0"/>
        <w:adjustRightInd w:val="0"/>
        <w:snapToGrid w:val="0"/>
        <w:spacing w:line="460" w:lineRule="exact"/>
        <w:ind w:firstLine="560" w:firstLineChars="200"/>
        <w:jc w:val="left"/>
        <w:outlineLvl w:val="1"/>
        <w:rPr>
          <w:rFonts w:ascii="仿宋" w:hAnsi="仿宋" w:eastAsia="仿宋" w:cs="仿宋"/>
          <w:sz w:val="28"/>
          <w:szCs w:val="28"/>
        </w:rPr>
      </w:pPr>
      <w:r>
        <w:rPr>
          <w:rFonts w:hint="eastAsia" w:ascii="仿宋" w:hAnsi="仿宋" w:eastAsia="仿宋" w:cs="仿宋"/>
          <w:sz w:val="28"/>
          <w:szCs w:val="28"/>
        </w:rPr>
        <w:t>b.成交供应商在履约过程中发生违约行为，给采购单位造成损失的，采购单位有权在成交供应商缴纳的履约保证金中予以扣款，以弥补采购单位经济损失，不足的部分成交供应商另外补齐。</w:t>
      </w:r>
    </w:p>
    <w:p>
      <w:pPr>
        <w:autoSpaceDE w:val="0"/>
        <w:autoSpaceDN w:val="0"/>
        <w:adjustRightInd w:val="0"/>
        <w:snapToGrid w:val="0"/>
        <w:spacing w:line="460" w:lineRule="exact"/>
        <w:ind w:firstLine="560" w:firstLineChars="200"/>
        <w:jc w:val="center"/>
        <w:outlineLvl w:val="1"/>
        <w:rPr>
          <w:rFonts w:ascii="宋体" w:hAnsi="宋体"/>
          <w:b/>
          <w:bCs/>
          <w:sz w:val="36"/>
          <w:szCs w:val="36"/>
        </w:rPr>
      </w:pPr>
      <w:r>
        <w:rPr>
          <w:rFonts w:hint="eastAsia" w:ascii="仿宋" w:hAnsi="仿宋" w:eastAsia="仿宋" w:cs="仿宋"/>
          <w:sz w:val="28"/>
          <w:szCs w:val="28"/>
        </w:rPr>
        <w:br w:type="page"/>
      </w:r>
      <w:r>
        <w:rPr>
          <w:rFonts w:hint="eastAsia" w:ascii="宋体" w:hAnsi="宋体"/>
          <w:b/>
          <w:bCs/>
          <w:sz w:val="36"/>
          <w:szCs w:val="36"/>
        </w:rPr>
        <w:t>第四部分  评审程序和内容</w:t>
      </w:r>
    </w:p>
    <w:p>
      <w:pPr>
        <w:autoSpaceDE w:val="0"/>
        <w:autoSpaceDN w:val="0"/>
        <w:adjustRightInd w:val="0"/>
        <w:snapToGrid w:val="0"/>
        <w:spacing w:line="460" w:lineRule="exact"/>
        <w:ind w:right="210" w:firstLine="560"/>
        <w:rPr>
          <w:rFonts w:ascii="仿宋" w:hAnsi="仿宋" w:eastAsia="仿宋" w:cs="仿宋"/>
          <w:b/>
          <w:bCs/>
          <w:sz w:val="28"/>
          <w:szCs w:val="28"/>
        </w:rPr>
      </w:pPr>
      <w:r>
        <w:rPr>
          <w:rFonts w:hint="eastAsia" w:ascii="仿宋" w:hAnsi="仿宋" w:eastAsia="仿宋" w:cs="仿宋"/>
          <w:b/>
          <w:bCs/>
          <w:sz w:val="28"/>
          <w:szCs w:val="28"/>
        </w:rPr>
        <w:t>一、采购人组织开标</w:t>
      </w:r>
    </w:p>
    <w:p>
      <w:pPr>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磋商采购响应文件供应商的法定代表人或授权人须持有效身份证参加开标会。</w:t>
      </w:r>
    </w:p>
    <w:p>
      <w:pPr>
        <w:spacing w:line="46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二、磋商组织</w:t>
      </w:r>
    </w:p>
    <w:p>
      <w:pPr>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磋商评审小组由采购人项目领导小组指定相关成员及邀约有关专家共3人以上（含3人）单数组成，供应商得分为磋商评审小组所有成员数的平均分值。</w:t>
      </w:r>
    </w:p>
    <w:p>
      <w:pPr>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磋商评审小组对磋商采购响应文件进行审查、质疑、评估、比较。评审会按照公平、公正、择优的原则进行独立评审。</w:t>
      </w:r>
    </w:p>
    <w:p>
      <w:pPr>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评审会对潜在供应商的资格及有关磋商采购供应商响应资质是否符合要求，进行审查后进入评审环节。</w:t>
      </w:r>
    </w:p>
    <w:p>
      <w:pPr>
        <w:spacing w:line="46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（一）评审内容</w:t>
      </w:r>
    </w:p>
    <w:p>
      <w:pPr>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1.是否提交响应文件;</w:t>
      </w:r>
    </w:p>
    <w:p>
      <w:pPr>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2.供应商资格是否符合;</w:t>
      </w:r>
    </w:p>
    <w:p>
      <w:pPr>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3.响应文件是否完整；</w:t>
      </w:r>
    </w:p>
    <w:p>
      <w:pPr>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4.响应文件是否恰当地签署；</w:t>
      </w:r>
    </w:p>
    <w:p>
      <w:pPr>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5.是否作出实质性响应（是否有实质性响应，只根据磋商采购响应文件本身，而不寻求外部证据）；</w:t>
      </w:r>
    </w:p>
    <w:p>
      <w:pPr>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6.是否有计算错误；</w:t>
      </w:r>
    </w:p>
    <w:p>
      <w:pPr>
        <w:spacing w:line="46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（二）相应的规定</w:t>
      </w:r>
    </w:p>
    <w:p>
      <w:pPr>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1.如果单价汇总金额与总价金额有出入，以单价金额计算结果为准；</w:t>
      </w:r>
    </w:p>
    <w:p>
      <w:pPr>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2.单价金额小数点有明显错位的，应以总价为准；</w:t>
      </w:r>
    </w:p>
    <w:p>
      <w:pPr>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3.正本与副本有矛盾的，以正本为准；</w:t>
      </w:r>
    </w:p>
    <w:p>
      <w:pPr>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4.若文件大写表示的数据与数字表示的有差别，以大写表示的数据为准。</w:t>
      </w:r>
    </w:p>
    <w:p>
      <w:pPr>
        <w:spacing w:line="46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三、陈述、演示、答疑、澄清</w:t>
      </w:r>
    </w:p>
    <w:p>
      <w:pPr>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如评审会认为有必要，响应人按评审会的要求作陈述、演示、答疑及澄清其响应内容。时间由磋商评审小组掌握。</w:t>
      </w:r>
    </w:p>
    <w:p>
      <w:pPr>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重要澄清答复应是书面的，但不得对响应内容进行实质性修改。</w:t>
      </w:r>
    </w:p>
    <w:p>
      <w:pPr>
        <w:spacing w:line="46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四、出现下列情形之一的，作无效响应处理</w:t>
      </w:r>
      <w:r>
        <w:rPr>
          <w:rFonts w:hint="eastAsia" w:ascii="仿宋" w:hAnsi="仿宋" w:eastAsia="仿宋" w:cs="仿宋"/>
          <w:b/>
          <w:bCs/>
          <w:kern w:val="0"/>
          <w:sz w:val="28"/>
          <w:szCs w:val="28"/>
        </w:rPr>
        <w:tab/>
      </w:r>
      <w:r>
        <w:rPr>
          <w:rFonts w:hint="eastAsia" w:ascii="仿宋" w:hAnsi="仿宋" w:eastAsia="仿宋" w:cs="仿宋"/>
          <w:kern w:val="0"/>
          <w:sz w:val="28"/>
          <w:szCs w:val="28"/>
        </w:rPr>
        <w:tab/>
      </w:r>
    </w:p>
    <w:p>
      <w:pPr>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1.未按要求提供原件备查的;</w:t>
      </w:r>
    </w:p>
    <w:p>
      <w:pPr>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2.未按照磋商采购文件规定要求装订、密封、签署、盖章的；</w:t>
      </w:r>
    </w:p>
    <w:p>
      <w:pPr>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3.未完整提交响应文件的；</w:t>
      </w:r>
    </w:p>
    <w:p>
      <w:pPr>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4.不具备磋商采购公告及文件中的规定；</w:t>
      </w:r>
    </w:p>
    <w:p>
      <w:pPr>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5.响应报价不符合竞争性磋商文件要求的；</w:t>
      </w:r>
    </w:p>
    <w:p>
      <w:pPr>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6.不符合法律、法规和磋商采购文件中规定的其他实质性要求的；</w:t>
      </w:r>
    </w:p>
    <w:p>
      <w:pPr>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7.不响应付款方式的；</w:t>
      </w:r>
    </w:p>
    <w:p>
      <w:pPr>
        <w:spacing w:line="46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五、出现下列情形之一的，作废标处理</w:t>
      </w:r>
    </w:p>
    <w:p>
      <w:pPr>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1.符合专业条件的响应人或者对磋商采购文件作实质响应的供应商不足3家的；</w:t>
      </w:r>
    </w:p>
    <w:p>
      <w:pPr>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2.出现影响竞争性磋商采购公正的违法违规行为的；</w:t>
      </w:r>
    </w:p>
    <w:p>
      <w:pPr>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3.供应商的报价均超过了采购预算，采购人不能支付的；</w:t>
      </w:r>
    </w:p>
    <w:p>
      <w:pPr>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4.因重大变故，采购任务取消的。</w:t>
      </w:r>
    </w:p>
    <w:p>
      <w:pPr>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上述均保留评审会认定可以确定为无效响应或废标的其他情况。</w:t>
      </w:r>
    </w:p>
    <w:p>
      <w:pPr>
        <w:spacing w:line="46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六、评审程序</w:t>
      </w:r>
    </w:p>
    <w:p>
      <w:pPr>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评审工作由磋商评审小组负责组织。</w:t>
      </w:r>
    </w:p>
    <w:p>
      <w:pPr>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一）响应文件初审。初审分为资格性检查和符合性检查。评委审查响应供应商资格是否合格及磋商响应文件资料的完整性。供应商资格不合格的，其响应文件判定为无效响应文件。供应商资格合格的，评委对其响应文件继续评审。</w:t>
      </w:r>
    </w:p>
    <w:p>
      <w:pPr>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1.资格性检查。依据法律法规和磋商采购文件的规定，对响应文件中的供应商资格证明等进行审查，以确定供应商是否具备竞争性磋商采购响应资格。</w:t>
      </w:r>
    </w:p>
    <w:p>
      <w:pPr>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2.符合性检查。依据磋商采购文件的规定，从响应文件的有效性、完整性和对采购文件的响应程度进行审查，以确定是否对采购文件的实质性要求做出响应。</w:t>
      </w:r>
    </w:p>
    <w:p>
      <w:pPr>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（二）磋商。采购项目磋商评审小组所有成员根据评审会的资格审查，确定符合相关资格条件的供应商参加磋商，并集中与单一供应商分别进行磋商。</w:t>
      </w:r>
    </w:p>
    <w:p>
      <w:pPr>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（三）澄清有关问题。对响应文件中含义不明确、同类问题表述不一致或者有明显文字和计算错误的内容，评审会可要求响应供应商做出必要的澄清、说明或者纠正。</w:t>
      </w:r>
    </w:p>
    <w:p>
      <w:pPr>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（四）比较、评价与打分。按响应文件中规定的评审方法和标准，对资格性检查和符合性检查合格的响应磋商文件进行商务技术评估，综合比较、评价与打分。</w:t>
      </w:r>
    </w:p>
    <w:p>
      <w:pPr>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（五）最后报价。磋商结束后，磋商评审小组要求所有实质性响应的供应商在规定时间内提交最后报价，提交最后报价的供应商不得少于3家。</w:t>
      </w:r>
    </w:p>
    <w:p>
      <w:pPr>
        <w:snapToGrid w:val="0"/>
        <w:spacing w:line="440" w:lineRule="exact"/>
        <w:ind w:firstLine="565" w:firstLineChars="202"/>
        <w:rPr>
          <w:rFonts w:ascii="仿宋" w:hAnsi="仿宋" w:eastAsia="仿宋" w:cs="仿宋"/>
          <w:kern w:val="0"/>
          <w:sz w:val="28"/>
          <w:szCs w:val="28"/>
        </w:rPr>
      </w:pPr>
      <w:r>
        <w:rPr>
          <w:rFonts w:hint="eastAsia" w:ascii="仿宋" w:hAnsi="仿宋" w:eastAsia="仿宋" w:cs="仿宋"/>
          <w:kern w:val="0"/>
          <w:sz w:val="28"/>
          <w:szCs w:val="28"/>
        </w:rPr>
        <w:t>（六）成交。由采购人根据实际采购需求，从能够最大限度满足磋商采购文件中规定的各项综合评价标准的响应磋商供应商中确定成交供应商。</w:t>
      </w:r>
    </w:p>
    <w:p>
      <w:pPr>
        <w:snapToGrid w:val="0"/>
        <w:spacing w:line="440" w:lineRule="exact"/>
        <w:ind w:firstLine="565" w:firstLineChars="202"/>
        <w:rPr>
          <w:rFonts w:ascii="仿宋" w:hAnsi="仿宋" w:eastAsia="仿宋" w:cs="仿宋"/>
          <w:kern w:val="0"/>
          <w:sz w:val="28"/>
          <w:szCs w:val="28"/>
        </w:rPr>
      </w:pPr>
      <w:r>
        <w:rPr>
          <w:rFonts w:hint="eastAsia" w:ascii="仿宋" w:hAnsi="仿宋" w:eastAsia="仿宋" w:cs="仿宋"/>
          <w:kern w:val="0"/>
          <w:sz w:val="28"/>
          <w:szCs w:val="28"/>
        </w:rPr>
        <w:t>（七）评审后的综合得分相同的，按投标报价由低到高顺序排列。综合得分且投标报价相同的并列。综合得分排序并列第一的，则采取现场抽签的方式确定（响应供应商的抽签顺序分别为各投标供应商递交投标文件签到顺序号）</w:t>
      </w:r>
    </w:p>
    <w:p>
      <w:pPr>
        <w:pStyle w:val="18"/>
        <w:snapToGrid w:val="0"/>
        <w:spacing w:line="460" w:lineRule="exact"/>
        <w:ind w:firstLine="577"/>
        <w:contextualSpacing/>
        <w:rPr>
          <w:rFonts w:ascii="仿宋" w:hAnsi="仿宋" w:eastAsia="仿宋" w:cs="仿宋"/>
          <w:kern w:val="0"/>
          <w:sz w:val="28"/>
          <w:szCs w:val="28"/>
        </w:rPr>
      </w:pPr>
      <w:r>
        <w:rPr>
          <w:rFonts w:hint="eastAsia" w:ascii="仿宋" w:hAnsi="仿宋" w:eastAsia="仿宋" w:cs="仿宋"/>
          <w:kern w:val="0"/>
          <w:sz w:val="28"/>
          <w:szCs w:val="28"/>
        </w:rPr>
        <w:t>（八）磋商评审小组汇总各评委评分后，按照得分从高到低的顺序推荐三名中标候选人，并编写评标报告。</w:t>
      </w:r>
    </w:p>
    <w:p>
      <w:pPr>
        <w:pStyle w:val="18"/>
        <w:snapToGrid w:val="0"/>
        <w:spacing w:line="460" w:lineRule="exact"/>
        <w:ind w:firstLine="577"/>
        <w:contextualSpacing/>
        <w:rPr>
          <w:rFonts w:ascii="仿宋" w:hAnsi="仿宋" w:eastAsia="仿宋" w:cs="仿宋"/>
          <w:b/>
          <w:bCs/>
          <w:kern w:val="0"/>
          <w:sz w:val="28"/>
          <w:szCs w:val="28"/>
          <w:u w:val="thick" w:color="FF0000"/>
        </w:rPr>
      </w:pPr>
      <w:r>
        <w:rPr>
          <w:rFonts w:hint="eastAsia" w:ascii="仿宋" w:hAnsi="仿宋" w:eastAsia="仿宋" w:cs="仿宋"/>
          <w:kern w:val="0"/>
          <w:sz w:val="28"/>
          <w:szCs w:val="28"/>
        </w:rPr>
        <w:t>（九）采购人委托磋商评审小组直接确定排名第一的中标候选人为成交供应商。</w:t>
      </w:r>
    </w:p>
    <w:p>
      <w:pPr>
        <w:spacing w:line="46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七、评审方法</w:t>
      </w:r>
    </w:p>
    <w:p>
      <w:pPr>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响应人通过资格后审的，方可进入比较、评价与打分程序。</w:t>
      </w:r>
    </w:p>
    <w:p>
      <w:pPr>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比较、评价与打分采用综合评分法（计分均保留2位小数）。分技术标、价格标二部分评审，总分值为100分，加分和减分因素除外。</w:t>
      </w:r>
    </w:p>
    <w:p>
      <w:pPr>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（一）评委审查响应资料的完整性及响应供应商资格是否合格。</w:t>
      </w:r>
    </w:p>
    <w:p>
      <w:pPr>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首先评审响应供应商各种响应资料的完整性，然后对照磋商采购文件，评判响应供应商资格是否合格，对合格的响应供应商评审商务技术标，待商务技术标评审结束后，再开启价格标。</w:t>
      </w:r>
    </w:p>
    <w:p>
      <w:pPr>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（二）磋商评审小组遵循公平、公正、择优原则，独立按照评分标准分别评定响应人的分值。</w:t>
      </w:r>
    </w:p>
    <w:p>
      <w:pPr>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（三）评委在认真审阅响应文件的基础上，根据各响应文件的技术、价格部分的响应情况，对各评分项目进行评分，不得统一打分。</w:t>
      </w:r>
    </w:p>
    <w:p>
      <w:pPr>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上述须由供应商提供佐证材料，因供应商未提供而导致不利后果的，由供应商承担。</w:t>
      </w:r>
    </w:p>
    <w:p>
      <w:pPr>
        <w:spacing w:line="460" w:lineRule="exact"/>
        <w:ind w:firstLine="560" w:firstLineChars="200"/>
        <w:rPr>
          <w:rFonts w:ascii="仿宋" w:hAnsi="仿宋" w:eastAsia="仿宋" w:cs="仿宋"/>
          <w:kern w:val="0"/>
          <w:sz w:val="28"/>
          <w:szCs w:val="28"/>
        </w:rPr>
      </w:pPr>
    </w:p>
    <w:p>
      <w:pPr>
        <w:spacing w:line="460" w:lineRule="exact"/>
        <w:ind w:firstLine="562" w:firstLineChars="200"/>
        <w:rPr>
          <w:rFonts w:ascii="仿宋" w:hAnsi="仿宋" w:eastAsia="仿宋" w:cs="仿宋"/>
          <w:b/>
          <w:bCs/>
          <w:kern w:val="0"/>
          <w:sz w:val="28"/>
          <w:szCs w:val="28"/>
        </w:rPr>
      </w:pPr>
      <w:bookmarkStart w:id="2" w:name="_Hlk126393664"/>
      <w:r>
        <w:rPr>
          <w:rFonts w:hint="eastAsia" w:ascii="仿宋" w:hAnsi="仿宋" w:eastAsia="仿宋" w:cs="仿宋"/>
          <w:b/>
          <w:bCs/>
          <w:kern w:val="0"/>
          <w:sz w:val="28"/>
          <w:szCs w:val="28"/>
        </w:rPr>
        <w:t>八、</w:t>
      </w:r>
      <w:r>
        <w:rPr>
          <w:rFonts w:hint="eastAsia" w:ascii="仿宋" w:hAnsi="仿宋" w:eastAsia="仿宋" w:cs="仿宋"/>
          <w:b/>
          <w:bCs/>
          <w:kern w:val="0"/>
          <w:sz w:val="28"/>
          <w:szCs w:val="28"/>
          <w:lang w:val="zh-CN"/>
        </w:rPr>
        <w:t>商务技术分：</w:t>
      </w:r>
      <w:r>
        <w:rPr>
          <w:rFonts w:hint="eastAsia" w:ascii="仿宋" w:hAnsi="仿宋" w:eastAsia="仿宋" w:cs="仿宋"/>
          <w:b/>
          <w:bCs/>
          <w:kern w:val="0"/>
          <w:sz w:val="28"/>
          <w:szCs w:val="28"/>
        </w:rPr>
        <w:t>80</w:t>
      </w:r>
      <w:r>
        <w:rPr>
          <w:rFonts w:hint="eastAsia" w:ascii="仿宋" w:hAnsi="仿宋" w:eastAsia="仿宋" w:cs="仿宋"/>
          <w:b/>
          <w:bCs/>
          <w:kern w:val="0"/>
          <w:sz w:val="28"/>
          <w:szCs w:val="28"/>
          <w:lang w:val="zh-CN"/>
        </w:rPr>
        <w:t>分</w:t>
      </w:r>
      <w:r>
        <w:rPr>
          <w:rFonts w:hint="eastAsia" w:ascii="仿宋" w:hAnsi="仿宋" w:eastAsia="仿宋" w:cs="仿宋"/>
          <w:b/>
          <w:bCs/>
          <w:kern w:val="0"/>
          <w:sz w:val="28"/>
          <w:szCs w:val="28"/>
        </w:rPr>
        <w:t xml:space="preserve"> </w:t>
      </w:r>
    </w:p>
    <w:tbl>
      <w:tblPr>
        <w:tblStyle w:val="13"/>
        <w:tblW w:w="531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64"/>
        <w:gridCol w:w="7234"/>
        <w:gridCol w:w="11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blHeader/>
          <w:jc w:val="center"/>
        </w:trPr>
        <w:tc>
          <w:tcPr>
            <w:tcW w:w="655" w:type="pct"/>
            <w:vAlign w:val="center"/>
          </w:tcPr>
          <w:p>
            <w:pPr>
              <w:pStyle w:val="21"/>
              <w:spacing w:line="360" w:lineRule="auto"/>
              <w:jc w:val="center"/>
              <w:rPr>
                <w:rFonts w:ascii="仿宋" w:hAnsi="仿宋" w:eastAsia="仿宋" w:cs="宋体"/>
                <w:b/>
                <w:bCs/>
                <w:color w:val="000000"/>
                <w:sz w:val="24"/>
              </w:rPr>
            </w:pPr>
            <w:r>
              <w:rPr>
                <w:rFonts w:hint="eastAsia" w:ascii="仿宋" w:hAnsi="仿宋" w:eastAsia="仿宋" w:cs="宋体"/>
                <w:b/>
                <w:bCs/>
                <w:color w:val="000000"/>
                <w:sz w:val="24"/>
              </w:rPr>
              <w:t>评分因素</w:t>
            </w:r>
          </w:p>
        </w:tc>
        <w:tc>
          <w:tcPr>
            <w:tcW w:w="3748" w:type="pct"/>
            <w:vAlign w:val="center"/>
          </w:tcPr>
          <w:p>
            <w:pPr>
              <w:pStyle w:val="21"/>
              <w:spacing w:line="360" w:lineRule="auto"/>
              <w:jc w:val="center"/>
              <w:rPr>
                <w:rFonts w:ascii="仿宋" w:hAnsi="仿宋" w:eastAsia="仿宋" w:cs="宋体"/>
                <w:b/>
                <w:bCs/>
                <w:color w:val="000000"/>
                <w:sz w:val="24"/>
              </w:rPr>
            </w:pPr>
            <w:r>
              <w:rPr>
                <w:rFonts w:hint="eastAsia" w:ascii="仿宋" w:hAnsi="仿宋" w:eastAsia="仿宋" w:cs="宋体"/>
                <w:b/>
                <w:bCs/>
                <w:color w:val="000000"/>
                <w:sz w:val="24"/>
              </w:rPr>
              <w:t>评分标准</w:t>
            </w:r>
          </w:p>
        </w:tc>
        <w:tc>
          <w:tcPr>
            <w:tcW w:w="595" w:type="pct"/>
            <w:vAlign w:val="center"/>
          </w:tcPr>
          <w:p>
            <w:pPr>
              <w:pStyle w:val="21"/>
              <w:spacing w:line="360" w:lineRule="auto"/>
              <w:jc w:val="center"/>
              <w:rPr>
                <w:rFonts w:ascii="仿宋" w:hAnsi="仿宋" w:eastAsia="仿宋" w:cs="宋体"/>
                <w:b/>
                <w:bCs/>
                <w:color w:val="000000"/>
                <w:sz w:val="24"/>
              </w:rPr>
            </w:pPr>
            <w:r>
              <w:rPr>
                <w:rFonts w:hint="eastAsia" w:ascii="仿宋" w:hAnsi="仿宋" w:eastAsia="仿宋" w:cs="宋体"/>
                <w:b/>
                <w:bCs/>
                <w:color w:val="000000"/>
                <w:sz w:val="24"/>
              </w:rPr>
              <w:t>分值上限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655" w:type="pct"/>
            <w:vAlign w:val="center"/>
          </w:tcPr>
          <w:p>
            <w:pPr>
              <w:pStyle w:val="21"/>
              <w:spacing w:line="360" w:lineRule="auto"/>
              <w:jc w:val="center"/>
              <w:rPr>
                <w:rFonts w:ascii="仿宋" w:hAnsi="仿宋" w:eastAsia="仿宋" w:cs="宋体"/>
                <w:bCs/>
                <w:sz w:val="24"/>
              </w:rPr>
            </w:pPr>
            <w:r>
              <w:rPr>
                <w:rFonts w:hint="eastAsia" w:ascii="仿宋" w:hAnsi="仿宋" w:eastAsia="仿宋" w:cs="宋体"/>
                <w:bCs/>
                <w:sz w:val="24"/>
              </w:rPr>
              <w:t>1.课程内容</w:t>
            </w:r>
          </w:p>
        </w:tc>
        <w:tc>
          <w:tcPr>
            <w:tcW w:w="3748" w:type="pct"/>
            <w:vAlign w:val="center"/>
          </w:tcPr>
          <w:p>
            <w:pPr>
              <w:pStyle w:val="21"/>
              <w:spacing w:line="460" w:lineRule="exact"/>
              <w:rPr>
                <w:rFonts w:ascii="仿宋" w:hAnsi="仿宋" w:eastAsia="仿宋" w:cs="宋体"/>
                <w:sz w:val="24"/>
              </w:rPr>
            </w:pPr>
            <w:r>
              <w:rPr>
                <w:rFonts w:hint="eastAsia" w:ascii="仿宋" w:hAnsi="仿宋" w:eastAsia="仿宋" w:cs="宋体"/>
                <w:sz w:val="24"/>
              </w:rPr>
              <w:t>要求提供《电商产品开发》、《视觉营销设计》、《网店运营推广》三个模块的课程且满足以下要求。</w:t>
            </w:r>
          </w:p>
          <w:p>
            <w:pPr>
              <w:pStyle w:val="21"/>
              <w:spacing w:line="460" w:lineRule="exact"/>
              <w:rPr>
                <w:rFonts w:ascii="仿宋" w:hAnsi="仿宋" w:eastAsia="仿宋" w:cs="宋体"/>
                <w:sz w:val="24"/>
              </w:rPr>
            </w:pPr>
            <w:r>
              <w:rPr>
                <w:rFonts w:hint="eastAsia" w:ascii="仿宋" w:hAnsi="仿宋" w:eastAsia="仿宋" w:cs="宋体"/>
                <w:sz w:val="24"/>
              </w:rPr>
              <w:t>《网店运营推广》课程需至少包含9个项目73个任务的内容；《视觉营销设计》需至少包含6个项目29个任务的内容；《电商产品开发》课程需包含市场需求挖掘板块、数据化选品板块、产品供应渠道板块、产品发布渠道板块4个内容。满足以上条件或超出得15分，未满足得0分。</w:t>
            </w:r>
          </w:p>
        </w:tc>
        <w:tc>
          <w:tcPr>
            <w:tcW w:w="595" w:type="pct"/>
            <w:vAlign w:val="center"/>
          </w:tcPr>
          <w:p>
            <w:pPr>
              <w:pStyle w:val="21"/>
              <w:spacing w:line="360" w:lineRule="auto"/>
              <w:jc w:val="center"/>
              <w:rPr>
                <w:rFonts w:ascii="仿宋" w:hAnsi="仿宋" w:eastAsia="仿宋" w:cs="宋体"/>
                <w:color w:val="000000"/>
                <w:sz w:val="24"/>
              </w:rPr>
            </w:pPr>
            <w:r>
              <w:rPr>
                <w:rFonts w:hint="eastAsia" w:ascii="仿宋" w:hAnsi="仿宋" w:eastAsia="仿宋" w:cs="宋体"/>
                <w:color w:val="000000"/>
                <w:sz w:val="24"/>
              </w:rPr>
              <w:t>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jc w:val="center"/>
        </w:trPr>
        <w:tc>
          <w:tcPr>
            <w:tcW w:w="655" w:type="pct"/>
            <w:tcBorders>
              <w:top w:val="nil"/>
            </w:tcBorders>
            <w:vAlign w:val="center"/>
          </w:tcPr>
          <w:p>
            <w:pPr>
              <w:snapToGrid w:val="0"/>
              <w:spacing w:line="360" w:lineRule="auto"/>
              <w:jc w:val="center"/>
              <w:rPr>
                <w:rFonts w:ascii="仿宋" w:hAnsi="仿宋" w:eastAsia="仿宋" w:cs="宋体"/>
                <w:color w:val="000000"/>
                <w:sz w:val="24"/>
              </w:rPr>
            </w:pPr>
            <w:r>
              <w:rPr>
                <w:rFonts w:hint="eastAsia" w:ascii="仿宋" w:hAnsi="仿宋" w:eastAsia="仿宋" w:cs="宋体"/>
                <w:bCs/>
                <w:sz w:val="24"/>
              </w:rPr>
              <w:t>2.培训服务方案</w:t>
            </w:r>
          </w:p>
        </w:tc>
        <w:tc>
          <w:tcPr>
            <w:tcW w:w="3748" w:type="pct"/>
            <w:vAlign w:val="center"/>
          </w:tcPr>
          <w:p>
            <w:pPr>
              <w:snapToGrid w:val="0"/>
              <w:spacing w:line="460" w:lineRule="exact"/>
              <w:rPr>
                <w:rFonts w:ascii="仿宋" w:hAnsi="仿宋" w:eastAsia="仿宋" w:cs="宋体"/>
                <w:sz w:val="24"/>
              </w:rPr>
            </w:pPr>
            <w:r>
              <w:rPr>
                <w:rFonts w:hint="eastAsia" w:ascii="仿宋" w:hAnsi="仿宋" w:eastAsia="仿宋" w:cs="宋体"/>
                <w:sz w:val="24"/>
              </w:rPr>
              <w:t>要求提供不少于4周的培训方案：培训方案要求包含三个模块（电商产品开发、视觉营销设计、网店运营推广）的详细培训服务内容；分为以下三档：</w:t>
            </w:r>
          </w:p>
          <w:p>
            <w:pPr>
              <w:pStyle w:val="21"/>
              <w:spacing w:line="460" w:lineRule="exact"/>
              <w:rPr>
                <w:rFonts w:ascii="仿宋" w:hAnsi="仿宋" w:eastAsia="仿宋" w:cs="宋体"/>
                <w:sz w:val="24"/>
              </w:rPr>
            </w:pPr>
            <w:r>
              <w:rPr>
                <w:rFonts w:hint="eastAsia" w:ascii="仿宋" w:hAnsi="仿宋" w:eastAsia="仿宋" w:cs="宋体"/>
                <w:sz w:val="24"/>
              </w:rPr>
              <w:t>第一档：培训时长8周及其以上，包含三个模块的详细培训服务内容，且免费提供独立的培训场地，得15分。</w:t>
            </w:r>
          </w:p>
          <w:p>
            <w:pPr>
              <w:pStyle w:val="21"/>
              <w:spacing w:line="460" w:lineRule="exact"/>
              <w:rPr>
                <w:rFonts w:ascii="仿宋" w:hAnsi="仿宋" w:eastAsia="仿宋" w:cs="宋体"/>
                <w:sz w:val="24"/>
              </w:rPr>
            </w:pPr>
            <w:r>
              <w:rPr>
                <w:rFonts w:hint="eastAsia" w:ascii="仿宋" w:hAnsi="仿宋" w:eastAsia="仿宋" w:cs="宋体"/>
                <w:sz w:val="24"/>
              </w:rPr>
              <w:t>第二档：培训时长为4-7周，包含三个模块的详细培训服务内容，且免费提供独立的培训场地，分别得分4周（4分），5周（5分），6周（7分），7周（9分）。</w:t>
            </w:r>
          </w:p>
          <w:p>
            <w:pPr>
              <w:pStyle w:val="21"/>
              <w:spacing w:line="460" w:lineRule="exact"/>
              <w:rPr>
                <w:rFonts w:ascii="仿宋" w:hAnsi="仿宋" w:eastAsia="仿宋" w:cs="宋体"/>
                <w:sz w:val="24"/>
              </w:rPr>
            </w:pPr>
            <w:r>
              <w:rPr>
                <w:rFonts w:hint="eastAsia" w:ascii="仿宋" w:hAnsi="仿宋" w:eastAsia="仿宋" w:cs="宋体"/>
                <w:sz w:val="24"/>
              </w:rPr>
              <w:t>第三档：培训时长为4周以下；或三个模块的服务内容不详实；或没有免费提供独立的培训场地，得0分。</w:t>
            </w:r>
          </w:p>
        </w:tc>
        <w:tc>
          <w:tcPr>
            <w:tcW w:w="595" w:type="pct"/>
            <w:vAlign w:val="center"/>
          </w:tcPr>
          <w:p>
            <w:pPr>
              <w:snapToGrid w:val="0"/>
              <w:spacing w:line="360" w:lineRule="auto"/>
              <w:jc w:val="center"/>
              <w:rPr>
                <w:rFonts w:ascii="仿宋" w:hAnsi="仿宋" w:eastAsia="仿宋" w:cs="宋体"/>
                <w:color w:val="000000"/>
                <w:sz w:val="24"/>
              </w:rPr>
            </w:pPr>
            <w:r>
              <w:rPr>
                <w:rFonts w:hint="eastAsia" w:ascii="仿宋" w:hAnsi="仿宋" w:eastAsia="仿宋" w:cs="宋体"/>
                <w:color w:val="000000"/>
                <w:sz w:val="24"/>
              </w:rPr>
              <w:t>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655" w:type="pct"/>
            <w:vAlign w:val="center"/>
          </w:tcPr>
          <w:p>
            <w:pPr>
              <w:pStyle w:val="21"/>
              <w:spacing w:line="360" w:lineRule="auto"/>
              <w:jc w:val="center"/>
              <w:rPr>
                <w:rFonts w:ascii="仿宋" w:hAnsi="仿宋" w:eastAsia="仿宋" w:cs="宋体"/>
                <w:color w:val="000000"/>
                <w:sz w:val="24"/>
              </w:rPr>
            </w:pPr>
            <w:r>
              <w:rPr>
                <w:rFonts w:hint="eastAsia" w:ascii="仿宋" w:hAnsi="仿宋" w:eastAsia="仿宋" w:cs="宋体"/>
                <w:bCs/>
                <w:sz w:val="24"/>
              </w:rPr>
              <w:t>3.在线课程平台学习账号</w:t>
            </w:r>
          </w:p>
        </w:tc>
        <w:tc>
          <w:tcPr>
            <w:tcW w:w="3748" w:type="pct"/>
            <w:vAlign w:val="center"/>
          </w:tcPr>
          <w:p>
            <w:pPr>
              <w:pStyle w:val="21"/>
              <w:spacing w:line="460" w:lineRule="exact"/>
              <w:rPr>
                <w:rFonts w:ascii="仿宋" w:hAnsi="仿宋" w:eastAsia="仿宋" w:cs="宋体"/>
                <w:sz w:val="24"/>
              </w:rPr>
            </w:pPr>
            <w:r>
              <w:rPr>
                <w:rFonts w:hint="eastAsia" w:ascii="仿宋" w:hAnsi="仿宋" w:eastAsia="仿宋" w:cs="宋体"/>
                <w:sz w:val="24"/>
              </w:rPr>
              <w:t>要求提供在线课程平台，并交付课程学习账号。其中，学习账号使用时间范围，从合同生效起到2025年省赛结束；在线课程平台服务方案分为以下三档：</w:t>
            </w:r>
          </w:p>
          <w:p>
            <w:pPr>
              <w:pStyle w:val="21"/>
              <w:spacing w:line="460" w:lineRule="exact"/>
              <w:rPr>
                <w:rFonts w:ascii="仿宋" w:hAnsi="仿宋" w:eastAsia="仿宋" w:cs="宋体"/>
                <w:sz w:val="24"/>
              </w:rPr>
            </w:pPr>
            <w:r>
              <w:rPr>
                <w:rFonts w:hint="eastAsia" w:ascii="仿宋" w:hAnsi="仿宋" w:eastAsia="仿宋" w:cs="宋体"/>
                <w:sz w:val="24"/>
              </w:rPr>
              <w:t>第一档：提供10个及以上在线课程平台学生端账号，得15分。</w:t>
            </w:r>
          </w:p>
          <w:p>
            <w:pPr>
              <w:pStyle w:val="21"/>
              <w:spacing w:line="460" w:lineRule="exact"/>
              <w:rPr>
                <w:rFonts w:ascii="仿宋" w:hAnsi="仿宋" w:eastAsia="仿宋" w:cs="宋体"/>
                <w:sz w:val="24"/>
              </w:rPr>
            </w:pPr>
            <w:r>
              <w:rPr>
                <w:rFonts w:hint="eastAsia" w:ascii="仿宋" w:hAnsi="仿宋" w:eastAsia="仿宋" w:cs="宋体"/>
                <w:sz w:val="24"/>
              </w:rPr>
              <w:t>第二档：提供5-9个在线课程平台学生端账号，1个账号对应1分。</w:t>
            </w:r>
          </w:p>
          <w:p>
            <w:pPr>
              <w:pStyle w:val="21"/>
              <w:spacing w:line="460" w:lineRule="exact"/>
              <w:rPr>
                <w:rFonts w:ascii="仿宋" w:hAnsi="仿宋" w:eastAsia="仿宋" w:cs="宋体"/>
                <w:sz w:val="24"/>
              </w:rPr>
            </w:pPr>
            <w:r>
              <w:rPr>
                <w:rFonts w:hint="eastAsia" w:ascii="仿宋" w:hAnsi="仿宋" w:eastAsia="仿宋" w:cs="宋体"/>
                <w:sz w:val="24"/>
              </w:rPr>
              <w:t>第三档：仅能提供4个及以下的在线课程平台学生端账号，得0分。</w:t>
            </w:r>
          </w:p>
        </w:tc>
        <w:tc>
          <w:tcPr>
            <w:tcW w:w="595" w:type="pct"/>
            <w:vAlign w:val="center"/>
          </w:tcPr>
          <w:p>
            <w:pPr>
              <w:pStyle w:val="21"/>
              <w:spacing w:line="360" w:lineRule="auto"/>
              <w:jc w:val="center"/>
              <w:rPr>
                <w:rFonts w:ascii="仿宋" w:hAnsi="仿宋" w:eastAsia="仿宋" w:cs="宋体"/>
                <w:color w:val="000000"/>
                <w:sz w:val="24"/>
              </w:rPr>
            </w:pPr>
            <w:r>
              <w:rPr>
                <w:rFonts w:hint="eastAsia" w:ascii="仿宋" w:hAnsi="仿宋" w:eastAsia="仿宋" w:cs="宋体"/>
                <w:color w:val="000000"/>
                <w:sz w:val="24"/>
              </w:rPr>
              <w:t>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0" w:hRule="atLeast"/>
          <w:jc w:val="center"/>
        </w:trPr>
        <w:tc>
          <w:tcPr>
            <w:tcW w:w="655" w:type="pct"/>
            <w:vAlign w:val="center"/>
          </w:tcPr>
          <w:p>
            <w:pPr>
              <w:pStyle w:val="21"/>
              <w:spacing w:line="360" w:lineRule="auto"/>
              <w:jc w:val="center"/>
              <w:rPr>
                <w:rFonts w:ascii="仿宋" w:hAnsi="仿宋" w:eastAsia="仿宋" w:cs="宋体"/>
                <w:bCs/>
                <w:sz w:val="24"/>
              </w:rPr>
            </w:pPr>
            <w:r>
              <w:rPr>
                <w:rFonts w:hint="eastAsia" w:ascii="仿宋" w:hAnsi="仿宋" w:eastAsia="仿宋" w:cs="宋体"/>
                <w:bCs/>
                <w:sz w:val="24"/>
              </w:rPr>
              <w:t>4.服务人员资质</w:t>
            </w:r>
          </w:p>
        </w:tc>
        <w:tc>
          <w:tcPr>
            <w:tcW w:w="3748" w:type="pct"/>
            <w:vAlign w:val="center"/>
          </w:tcPr>
          <w:p>
            <w:pPr>
              <w:spacing w:line="460" w:lineRule="exact"/>
              <w:rPr>
                <w:rFonts w:ascii="仿宋" w:hAnsi="仿宋" w:eastAsia="仿宋" w:cs="宋体"/>
                <w:sz w:val="24"/>
              </w:rPr>
            </w:pPr>
            <w:r>
              <w:rPr>
                <w:rFonts w:hint="eastAsia" w:ascii="仿宋" w:hAnsi="仿宋" w:eastAsia="仿宋" w:cs="宋体"/>
                <w:sz w:val="24"/>
              </w:rPr>
              <w:t>要求提供培训服务的团队的技术人员具备相关资质：技术人员至少为全国职业院校技能大赛电子商务赛项全国二等奖及以上的资质。提供获奖证书，一等奖每份得3分（不限数量），二等奖每份得1分（最多限6份），最高得15分。</w:t>
            </w:r>
          </w:p>
        </w:tc>
        <w:tc>
          <w:tcPr>
            <w:tcW w:w="595" w:type="pct"/>
            <w:vAlign w:val="center"/>
          </w:tcPr>
          <w:p>
            <w:pPr>
              <w:pStyle w:val="21"/>
              <w:spacing w:line="360" w:lineRule="auto"/>
              <w:jc w:val="center"/>
              <w:rPr>
                <w:rFonts w:ascii="仿宋" w:hAnsi="仿宋" w:eastAsia="仿宋" w:cs="宋体"/>
                <w:color w:val="000000"/>
                <w:sz w:val="24"/>
              </w:rPr>
            </w:pPr>
            <w:r>
              <w:rPr>
                <w:rFonts w:hint="eastAsia" w:ascii="仿宋" w:hAnsi="仿宋" w:eastAsia="仿宋" w:cs="宋体"/>
                <w:color w:val="000000"/>
                <w:sz w:val="24"/>
              </w:rPr>
              <w:t>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655" w:type="pct"/>
            <w:vAlign w:val="center"/>
          </w:tcPr>
          <w:p>
            <w:pPr>
              <w:pStyle w:val="21"/>
              <w:spacing w:line="360" w:lineRule="auto"/>
              <w:jc w:val="center"/>
              <w:rPr>
                <w:rFonts w:ascii="仿宋" w:hAnsi="仿宋" w:eastAsia="仿宋" w:cs="宋体"/>
                <w:bCs/>
                <w:sz w:val="24"/>
              </w:rPr>
            </w:pPr>
            <w:r>
              <w:rPr>
                <w:rFonts w:hint="eastAsia" w:ascii="仿宋" w:hAnsi="仿宋" w:eastAsia="仿宋" w:cs="宋体"/>
                <w:color w:val="000000"/>
                <w:sz w:val="24"/>
              </w:rPr>
              <w:t>5.相关业绩</w:t>
            </w:r>
          </w:p>
        </w:tc>
        <w:tc>
          <w:tcPr>
            <w:tcW w:w="3748" w:type="pct"/>
            <w:vAlign w:val="center"/>
          </w:tcPr>
          <w:p>
            <w:pPr>
              <w:pStyle w:val="21"/>
              <w:spacing w:line="460" w:lineRule="exact"/>
              <w:rPr>
                <w:rFonts w:ascii="仿宋" w:hAnsi="仿宋" w:eastAsia="仿宋" w:cs="宋体"/>
                <w:sz w:val="24"/>
              </w:rPr>
            </w:pPr>
            <w:r>
              <w:rPr>
                <w:rFonts w:hint="eastAsia" w:ascii="仿宋" w:hAnsi="仿宋" w:eastAsia="仿宋" w:cs="宋体"/>
                <w:sz w:val="24"/>
              </w:rPr>
              <w:t>要求提供培训服务的团队在2022-2023年全国职业院校技能大赛电子商务赛项中指导获得全国二等奖及其以上的业绩合同，一等奖每份得3分（不限数量），二等奖每份得1分（最多限6份），最高得15分。</w:t>
            </w:r>
          </w:p>
          <w:p>
            <w:pPr>
              <w:pStyle w:val="21"/>
              <w:spacing w:line="460" w:lineRule="exact"/>
              <w:rPr>
                <w:rFonts w:ascii="仿宋" w:hAnsi="仿宋" w:eastAsia="仿宋" w:cs="宋体"/>
                <w:sz w:val="24"/>
              </w:rPr>
            </w:pPr>
            <w:r>
              <w:rPr>
                <w:rFonts w:hint="eastAsia" w:ascii="仿宋" w:hAnsi="仿宋" w:eastAsia="仿宋" w:cs="宋体"/>
                <w:sz w:val="24"/>
              </w:rPr>
              <w:t xml:space="preserve">（业绩以合同协议书为准，需要在响应文件中附扫描件，否则不得分） </w:t>
            </w:r>
          </w:p>
        </w:tc>
        <w:tc>
          <w:tcPr>
            <w:tcW w:w="595" w:type="pct"/>
            <w:vAlign w:val="center"/>
          </w:tcPr>
          <w:p>
            <w:pPr>
              <w:pStyle w:val="21"/>
              <w:spacing w:line="360" w:lineRule="auto"/>
              <w:jc w:val="center"/>
              <w:rPr>
                <w:rFonts w:ascii="仿宋" w:hAnsi="仿宋" w:eastAsia="仿宋" w:cs="宋体"/>
                <w:color w:val="000000"/>
                <w:sz w:val="24"/>
              </w:rPr>
            </w:pPr>
            <w:r>
              <w:rPr>
                <w:rFonts w:hint="eastAsia" w:ascii="仿宋" w:hAnsi="仿宋" w:eastAsia="仿宋" w:cs="宋体"/>
                <w:color w:val="000000"/>
                <w:sz w:val="24"/>
              </w:rPr>
              <w:t>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655" w:type="pct"/>
            <w:vAlign w:val="center"/>
          </w:tcPr>
          <w:p>
            <w:pPr>
              <w:pStyle w:val="21"/>
              <w:spacing w:line="360" w:lineRule="auto"/>
              <w:jc w:val="center"/>
              <w:rPr>
                <w:rFonts w:ascii="仿宋" w:hAnsi="仿宋" w:eastAsia="仿宋" w:cs="宋体"/>
                <w:color w:val="000000"/>
                <w:sz w:val="24"/>
              </w:rPr>
            </w:pPr>
            <w:r>
              <w:rPr>
                <w:rFonts w:hint="eastAsia" w:ascii="仿宋" w:hAnsi="仿宋" w:eastAsia="仿宋" w:cs="宋体"/>
                <w:color w:val="000000"/>
                <w:sz w:val="24"/>
              </w:rPr>
              <w:t>6.项目后续服务与维护</w:t>
            </w:r>
          </w:p>
        </w:tc>
        <w:tc>
          <w:tcPr>
            <w:tcW w:w="3748" w:type="pct"/>
            <w:vAlign w:val="center"/>
          </w:tcPr>
          <w:p>
            <w:pPr>
              <w:snapToGrid w:val="0"/>
              <w:spacing w:line="460" w:lineRule="exact"/>
              <w:jc w:val="left"/>
              <w:rPr>
                <w:rFonts w:ascii="仿宋" w:hAnsi="仿宋" w:eastAsia="仿宋" w:cs="宋体"/>
                <w:sz w:val="24"/>
              </w:rPr>
            </w:pPr>
            <w:r>
              <w:rPr>
                <w:rFonts w:hint="eastAsia" w:ascii="仿宋" w:hAnsi="仿宋" w:eastAsia="仿宋" w:cs="宋体"/>
                <w:sz w:val="24"/>
              </w:rPr>
              <w:t>本项目后续服务如：软件课程后期维护升级、售后人员配备、后期服务方案等相关阐述；</w:t>
            </w:r>
          </w:p>
          <w:p>
            <w:pPr>
              <w:snapToGrid w:val="0"/>
              <w:spacing w:line="460" w:lineRule="exact"/>
              <w:jc w:val="left"/>
              <w:rPr>
                <w:rFonts w:ascii="仿宋" w:hAnsi="仿宋" w:eastAsia="仿宋" w:cs="宋体"/>
                <w:sz w:val="24"/>
              </w:rPr>
            </w:pPr>
            <w:r>
              <w:rPr>
                <w:rFonts w:hint="eastAsia" w:ascii="仿宋" w:hAnsi="仿宋" w:eastAsia="仿宋" w:cs="宋体"/>
                <w:sz w:val="24"/>
              </w:rPr>
              <w:t>第一档：有明确的课程后期维护升级方案，售后人员配备表格，后期服务方案，得5分；</w:t>
            </w:r>
          </w:p>
          <w:p>
            <w:pPr>
              <w:snapToGrid w:val="0"/>
              <w:spacing w:line="460" w:lineRule="exact"/>
              <w:jc w:val="left"/>
              <w:rPr>
                <w:rFonts w:ascii="仿宋" w:hAnsi="仿宋" w:eastAsia="仿宋" w:cs="宋体"/>
                <w:sz w:val="24"/>
              </w:rPr>
            </w:pPr>
            <w:r>
              <w:rPr>
                <w:rFonts w:hint="eastAsia" w:ascii="仿宋" w:hAnsi="仿宋" w:eastAsia="仿宋" w:cs="宋体"/>
                <w:sz w:val="24"/>
              </w:rPr>
              <w:t>第二档：项目后续服务阐述较具体，针对性较强，得4分；</w:t>
            </w:r>
          </w:p>
          <w:p>
            <w:pPr>
              <w:spacing w:line="460" w:lineRule="exact"/>
              <w:rPr>
                <w:rFonts w:ascii="仿宋" w:hAnsi="仿宋" w:eastAsia="仿宋" w:cs="宋体"/>
                <w:sz w:val="24"/>
              </w:rPr>
            </w:pPr>
            <w:r>
              <w:rPr>
                <w:rFonts w:hint="eastAsia" w:ascii="仿宋" w:hAnsi="仿宋" w:eastAsia="仿宋" w:cs="宋体"/>
                <w:sz w:val="24"/>
              </w:rPr>
              <w:t>第三档：项目后续服务阐述较为粗略，针对性较差，得3分</w:t>
            </w:r>
          </w:p>
          <w:p>
            <w:pPr>
              <w:pStyle w:val="21"/>
              <w:spacing w:line="460" w:lineRule="exact"/>
              <w:rPr>
                <w:rFonts w:ascii="仿宋" w:hAnsi="仿宋" w:eastAsia="仿宋" w:cs="宋体"/>
                <w:sz w:val="24"/>
              </w:rPr>
            </w:pPr>
            <w:r>
              <w:rPr>
                <w:rFonts w:hint="eastAsia" w:ascii="仿宋" w:hAnsi="仿宋" w:eastAsia="仿宋" w:cs="宋体"/>
                <w:sz w:val="24"/>
              </w:rPr>
              <w:t>未提供方案得0分。</w:t>
            </w:r>
          </w:p>
        </w:tc>
        <w:tc>
          <w:tcPr>
            <w:tcW w:w="595" w:type="pct"/>
            <w:vAlign w:val="center"/>
          </w:tcPr>
          <w:p>
            <w:pPr>
              <w:pStyle w:val="21"/>
              <w:spacing w:line="360" w:lineRule="auto"/>
              <w:jc w:val="center"/>
              <w:rPr>
                <w:rFonts w:ascii="仿宋" w:hAnsi="仿宋" w:eastAsia="仿宋" w:cs="宋体"/>
                <w:color w:val="000000"/>
                <w:sz w:val="24"/>
              </w:rPr>
            </w:pPr>
            <w:r>
              <w:rPr>
                <w:rFonts w:hint="eastAsia" w:ascii="仿宋" w:hAnsi="仿宋" w:eastAsia="仿宋" w:cs="宋体"/>
                <w:color w:val="000000"/>
                <w:sz w:val="24"/>
              </w:rPr>
              <w:t>5分</w:t>
            </w:r>
          </w:p>
        </w:tc>
      </w:tr>
    </w:tbl>
    <w:p>
      <w:pPr>
        <w:spacing w:line="460" w:lineRule="exact"/>
        <w:ind w:firstLine="560" w:firstLineChars="200"/>
        <w:rPr>
          <w:rFonts w:ascii="仿宋" w:hAnsi="仿宋" w:eastAsia="仿宋" w:cs="仿宋"/>
          <w:kern w:val="0"/>
          <w:sz w:val="28"/>
          <w:szCs w:val="28"/>
        </w:rPr>
      </w:pPr>
    </w:p>
    <w:p>
      <w:pPr>
        <w:spacing w:line="46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九、</w:t>
      </w:r>
      <w:r>
        <w:rPr>
          <w:rFonts w:hint="eastAsia" w:ascii="仿宋" w:hAnsi="仿宋" w:eastAsia="仿宋" w:cs="仿宋"/>
          <w:b/>
          <w:bCs/>
          <w:kern w:val="0"/>
          <w:sz w:val="28"/>
          <w:szCs w:val="28"/>
          <w:lang w:val="zh-CN"/>
        </w:rPr>
        <w:t>价格分</w:t>
      </w:r>
      <w:r>
        <w:rPr>
          <w:rFonts w:hint="eastAsia" w:ascii="仿宋" w:hAnsi="仿宋" w:eastAsia="仿宋" w:cs="仿宋"/>
          <w:b/>
          <w:bCs/>
          <w:kern w:val="0"/>
          <w:sz w:val="28"/>
          <w:szCs w:val="28"/>
        </w:rPr>
        <w:t>：20</w:t>
      </w:r>
      <w:r>
        <w:rPr>
          <w:rFonts w:hint="eastAsia" w:ascii="仿宋" w:hAnsi="仿宋" w:eastAsia="仿宋" w:cs="仿宋"/>
          <w:b/>
          <w:bCs/>
          <w:kern w:val="0"/>
          <w:sz w:val="28"/>
          <w:szCs w:val="28"/>
          <w:lang w:val="zh-CN"/>
        </w:rPr>
        <w:t>分</w:t>
      </w:r>
    </w:p>
    <w:p>
      <w:pPr>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价格分统一采用低价优先法计算，即满足磋商文件要求且价格最低的响应报价为评标基准价，其价格分为满分。其他供应商的价格分统一按照下列公式计算：</w:t>
      </w:r>
    </w:p>
    <w:p>
      <w:pPr>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响应报价得分=（评标基准价/响应报价）×价格权值×100</w:t>
      </w:r>
    </w:p>
    <w:tbl>
      <w:tblPr>
        <w:tblStyle w:val="13"/>
        <w:tblW w:w="5232"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227"/>
        <w:gridCol w:w="7343"/>
        <w:gridCol w:w="11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31" w:type="pct"/>
            <w:tcBorders>
              <w:top w:val="single" w:color="auto" w:sz="4" w:space="0"/>
              <w:left w:val="single" w:color="auto" w:sz="4" w:space="0"/>
              <w:bottom w:val="single" w:color="auto" w:sz="4" w:space="0"/>
              <w:right w:val="single" w:color="auto" w:sz="4" w:space="0"/>
            </w:tcBorders>
            <w:vAlign w:val="center"/>
          </w:tcPr>
          <w:p>
            <w:pPr>
              <w:tabs>
                <w:tab w:val="left" w:pos="6480"/>
              </w:tabs>
              <w:spacing w:line="360" w:lineRule="auto"/>
              <w:jc w:val="center"/>
              <w:rPr>
                <w:rFonts w:ascii="仿宋" w:hAnsi="仿宋" w:eastAsia="仿宋" w:cs="宋体"/>
                <w:sz w:val="24"/>
              </w:rPr>
            </w:pPr>
            <w:r>
              <w:rPr>
                <w:rFonts w:hint="eastAsia" w:ascii="仿宋" w:hAnsi="仿宋" w:eastAsia="仿宋" w:cs="宋体"/>
                <w:sz w:val="24"/>
              </w:rPr>
              <w:t>评分因素</w:t>
            </w:r>
          </w:p>
        </w:tc>
        <w:tc>
          <w:tcPr>
            <w:tcW w:w="3777" w:type="pct"/>
            <w:tcBorders>
              <w:top w:val="single" w:color="auto" w:sz="4" w:space="0"/>
              <w:left w:val="single" w:color="auto" w:sz="4" w:space="0"/>
              <w:bottom w:val="single" w:color="auto" w:sz="4" w:space="0"/>
              <w:right w:val="single" w:color="auto" w:sz="4" w:space="0"/>
            </w:tcBorders>
            <w:vAlign w:val="center"/>
          </w:tcPr>
          <w:p>
            <w:pPr>
              <w:tabs>
                <w:tab w:val="left" w:pos="6480"/>
              </w:tabs>
              <w:spacing w:line="360" w:lineRule="auto"/>
              <w:jc w:val="center"/>
              <w:rPr>
                <w:rFonts w:ascii="仿宋" w:hAnsi="仿宋" w:eastAsia="仿宋" w:cs="宋体"/>
                <w:sz w:val="24"/>
              </w:rPr>
            </w:pPr>
            <w:r>
              <w:rPr>
                <w:rFonts w:hint="eastAsia" w:ascii="仿宋" w:hAnsi="仿宋" w:eastAsia="仿宋" w:cs="宋体"/>
                <w:sz w:val="24"/>
              </w:rPr>
              <w:t>评分标准</w:t>
            </w:r>
          </w:p>
        </w:tc>
        <w:tc>
          <w:tcPr>
            <w:tcW w:w="590" w:type="pct"/>
            <w:tcBorders>
              <w:top w:val="single" w:color="auto" w:sz="4" w:space="0"/>
              <w:left w:val="single" w:color="auto" w:sz="4" w:space="0"/>
              <w:bottom w:val="single" w:color="auto" w:sz="4" w:space="0"/>
              <w:right w:val="single" w:color="auto" w:sz="4" w:space="0"/>
            </w:tcBorders>
            <w:vAlign w:val="center"/>
          </w:tcPr>
          <w:p>
            <w:pPr>
              <w:tabs>
                <w:tab w:val="left" w:pos="6480"/>
              </w:tabs>
              <w:spacing w:line="360" w:lineRule="auto"/>
              <w:jc w:val="center"/>
              <w:rPr>
                <w:rFonts w:ascii="仿宋" w:hAnsi="仿宋" w:eastAsia="仿宋" w:cs="宋体"/>
                <w:sz w:val="24"/>
              </w:rPr>
            </w:pPr>
            <w:r>
              <w:rPr>
                <w:rFonts w:hint="eastAsia" w:ascii="仿宋" w:hAnsi="仿宋" w:eastAsia="仿宋" w:cs="宋体"/>
                <w:sz w:val="24"/>
              </w:rPr>
              <w:t>赋分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31" w:type="pct"/>
            <w:tcBorders>
              <w:top w:val="single" w:color="auto" w:sz="4" w:space="0"/>
              <w:left w:val="single" w:color="auto" w:sz="4" w:space="0"/>
              <w:bottom w:val="single" w:color="auto" w:sz="4" w:space="0"/>
              <w:right w:val="single" w:color="auto" w:sz="4" w:space="0"/>
            </w:tcBorders>
            <w:vAlign w:val="center"/>
          </w:tcPr>
          <w:p>
            <w:pPr>
              <w:tabs>
                <w:tab w:val="left" w:pos="6480"/>
              </w:tabs>
              <w:spacing w:line="360" w:lineRule="auto"/>
              <w:jc w:val="center"/>
              <w:rPr>
                <w:rFonts w:ascii="仿宋" w:hAnsi="仿宋" w:eastAsia="仿宋" w:cs="宋体"/>
                <w:sz w:val="24"/>
              </w:rPr>
            </w:pPr>
            <w:r>
              <w:rPr>
                <w:rFonts w:hint="eastAsia" w:ascii="仿宋" w:hAnsi="仿宋" w:eastAsia="仿宋" w:cs="宋体"/>
                <w:sz w:val="24"/>
              </w:rPr>
              <w:t>最后磋商报价</w:t>
            </w:r>
          </w:p>
        </w:tc>
        <w:tc>
          <w:tcPr>
            <w:tcW w:w="3777" w:type="pct"/>
            <w:tcBorders>
              <w:top w:val="single" w:color="auto" w:sz="4" w:space="0"/>
              <w:left w:val="single" w:color="auto" w:sz="4" w:space="0"/>
              <w:bottom w:val="single" w:color="auto" w:sz="4" w:space="0"/>
              <w:right w:val="single" w:color="auto" w:sz="4" w:space="0"/>
            </w:tcBorders>
          </w:tcPr>
          <w:p>
            <w:pPr>
              <w:tabs>
                <w:tab w:val="left" w:pos="6480"/>
              </w:tabs>
              <w:spacing w:line="360" w:lineRule="auto"/>
              <w:rPr>
                <w:rFonts w:ascii="仿宋" w:hAnsi="仿宋" w:eastAsia="仿宋" w:cs="宋体"/>
                <w:sz w:val="24"/>
              </w:rPr>
            </w:pPr>
            <w:r>
              <w:rPr>
                <w:rFonts w:hint="eastAsia" w:ascii="仿宋" w:hAnsi="仿宋" w:eastAsia="仿宋" w:cs="宋体"/>
                <w:sz w:val="24"/>
              </w:rPr>
              <w:t>满足磋商文件要求且报价最低的供应商的价格为磋商基准价，其价格分为满分。</w:t>
            </w:r>
          </w:p>
          <w:p>
            <w:pPr>
              <w:tabs>
                <w:tab w:val="left" w:pos="6480"/>
              </w:tabs>
              <w:spacing w:line="360" w:lineRule="auto"/>
              <w:rPr>
                <w:rFonts w:ascii="仿宋" w:hAnsi="仿宋" w:eastAsia="仿宋" w:cs="宋体"/>
                <w:sz w:val="24"/>
              </w:rPr>
            </w:pPr>
            <w:r>
              <w:rPr>
                <w:rFonts w:hint="eastAsia" w:ascii="仿宋" w:hAnsi="仿宋" w:eastAsia="仿宋" w:cs="宋体"/>
                <w:sz w:val="24"/>
              </w:rPr>
              <w:t>其他供应商的价格分统一按照下列公式计算：</w:t>
            </w:r>
          </w:p>
          <w:p>
            <w:pPr>
              <w:tabs>
                <w:tab w:val="left" w:pos="6480"/>
              </w:tabs>
              <w:spacing w:line="360" w:lineRule="auto"/>
              <w:rPr>
                <w:rFonts w:ascii="仿宋" w:hAnsi="仿宋" w:eastAsia="仿宋" w:cs="宋体"/>
                <w:sz w:val="24"/>
              </w:rPr>
            </w:pPr>
            <w:r>
              <w:rPr>
                <w:rFonts w:hint="eastAsia" w:ascii="仿宋" w:hAnsi="仿宋" w:eastAsia="仿宋" w:cs="宋体"/>
                <w:sz w:val="24"/>
              </w:rPr>
              <w:t>磋商报价得分=（磋商基准价/最后磋商报价）×价格权值×100</w:t>
            </w:r>
          </w:p>
        </w:tc>
        <w:tc>
          <w:tcPr>
            <w:tcW w:w="590" w:type="pct"/>
            <w:tcBorders>
              <w:top w:val="single" w:color="auto" w:sz="4" w:space="0"/>
              <w:left w:val="single" w:color="auto" w:sz="4" w:space="0"/>
              <w:bottom w:val="single" w:color="auto" w:sz="4" w:space="0"/>
              <w:right w:val="single" w:color="auto" w:sz="4" w:space="0"/>
            </w:tcBorders>
            <w:vAlign w:val="center"/>
          </w:tcPr>
          <w:p>
            <w:pPr>
              <w:tabs>
                <w:tab w:val="left" w:pos="6480"/>
              </w:tabs>
              <w:spacing w:line="360" w:lineRule="auto"/>
              <w:jc w:val="center"/>
              <w:rPr>
                <w:rFonts w:ascii="仿宋" w:hAnsi="仿宋" w:eastAsia="仿宋" w:cs="宋体"/>
                <w:sz w:val="24"/>
              </w:rPr>
            </w:pPr>
            <w:r>
              <w:rPr>
                <w:rFonts w:hint="eastAsia" w:ascii="仿宋" w:hAnsi="仿宋" w:eastAsia="仿宋" w:cs="宋体"/>
                <w:sz w:val="24"/>
              </w:rPr>
              <w:t>20分</w:t>
            </w:r>
          </w:p>
        </w:tc>
      </w:tr>
    </w:tbl>
    <w:p>
      <w:pPr>
        <w:spacing w:line="46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十、成交供应商的确定</w:t>
      </w:r>
    </w:p>
    <w:p>
      <w:pPr>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磋商评审小组汇总各评委评分后，按照得分从高到低的顺序推荐三名成交候选人，并编写评标报告。</w:t>
      </w:r>
    </w:p>
    <w:p>
      <w:pPr>
        <w:spacing w:line="460" w:lineRule="exact"/>
        <w:ind w:firstLine="560" w:firstLineChars="200"/>
        <w:rPr>
          <w:rFonts w:ascii="仿宋" w:hAnsi="仿宋" w:eastAsia="仿宋" w:cs="仿宋"/>
          <w:strike/>
          <w:kern w:val="0"/>
          <w:sz w:val="28"/>
          <w:szCs w:val="28"/>
        </w:rPr>
      </w:pPr>
      <w:r>
        <w:rPr>
          <w:rFonts w:hint="eastAsia" w:ascii="仿宋" w:hAnsi="仿宋" w:eastAsia="仿宋" w:cs="仿宋"/>
          <w:kern w:val="0"/>
          <w:sz w:val="28"/>
          <w:szCs w:val="28"/>
        </w:rPr>
        <w:t>采购人委托磋商评审小组直接确定排名第一的成交候选人为成交供应商。</w:t>
      </w:r>
    </w:p>
    <w:p>
      <w:pPr>
        <w:pStyle w:val="18"/>
        <w:snapToGrid w:val="0"/>
        <w:spacing w:line="460" w:lineRule="exact"/>
        <w:ind w:firstLine="579"/>
        <w:contextualSpacing/>
        <w:rPr>
          <w:rFonts w:ascii="仿宋" w:hAnsi="仿宋" w:eastAsia="仿宋" w:cs="仿宋"/>
          <w:sz w:val="28"/>
          <w:szCs w:val="28"/>
        </w:rPr>
      </w:pPr>
      <w:r>
        <w:rPr>
          <w:rFonts w:hint="eastAsia" w:ascii="仿宋" w:hAnsi="仿宋" w:eastAsia="仿宋" w:cs="仿宋"/>
          <w:b/>
          <w:bCs/>
          <w:sz w:val="28"/>
          <w:szCs w:val="28"/>
        </w:rPr>
        <w:t>十一、</w:t>
      </w:r>
      <w:r>
        <w:rPr>
          <w:rFonts w:hint="eastAsia" w:ascii="仿宋" w:hAnsi="仿宋" w:eastAsia="仿宋" w:cs="仿宋"/>
          <w:sz w:val="28"/>
          <w:szCs w:val="28"/>
        </w:rPr>
        <w:t>出现下列情形之一的，</w:t>
      </w:r>
      <w:bookmarkStart w:id="3" w:name="_Hlk88579300"/>
      <w:r>
        <w:rPr>
          <w:rFonts w:hint="eastAsia" w:ascii="仿宋" w:hAnsi="仿宋" w:eastAsia="仿宋" w:cs="仿宋"/>
          <w:sz w:val="28"/>
          <w:szCs w:val="28"/>
        </w:rPr>
        <w:t>竞争性磋商采购活动终止</w:t>
      </w:r>
      <w:bookmarkEnd w:id="3"/>
      <w:r>
        <w:rPr>
          <w:rFonts w:hint="eastAsia" w:ascii="仿宋" w:hAnsi="仿宋" w:eastAsia="仿宋" w:cs="仿宋"/>
          <w:sz w:val="28"/>
          <w:szCs w:val="28"/>
        </w:rPr>
        <w:t>，发布项目终止公告并说明原因，重新开展采购活动：</w:t>
      </w:r>
    </w:p>
    <w:p>
      <w:pPr>
        <w:autoSpaceDE w:val="0"/>
        <w:autoSpaceDN w:val="0"/>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（一）提交响应文件截止时间时参加磋商的供应商不足3家的，竞争性磋商采购活动终止。</w:t>
      </w:r>
    </w:p>
    <w:p>
      <w:pPr>
        <w:pStyle w:val="18"/>
        <w:snapToGrid w:val="0"/>
        <w:spacing w:line="460" w:lineRule="exact"/>
        <w:ind w:firstLine="577"/>
        <w:contextualSpacing/>
        <w:rPr>
          <w:rFonts w:ascii="仿宋" w:hAnsi="仿宋" w:eastAsia="仿宋" w:cs="仿宋"/>
          <w:sz w:val="28"/>
          <w:szCs w:val="28"/>
        </w:rPr>
      </w:pPr>
      <w:r>
        <w:rPr>
          <w:rFonts w:hint="eastAsia" w:ascii="仿宋" w:hAnsi="仿宋" w:eastAsia="仿宋" w:cs="仿宋"/>
          <w:sz w:val="28"/>
          <w:szCs w:val="28"/>
        </w:rPr>
        <w:t>（二）因情况变化，不再符合规定的竞争性磋商采购方式适用情形的；</w:t>
      </w:r>
    </w:p>
    <w:p>
      <w:pPr>
        <w:pStyle w:val="18"/>
        <w:snapToGrid w:val="0"/>
        <w:spacing w:line="460" w:lineRule="exact"/>
        <w:ind w:firstLine="577"/>
        <w:contextualSpacing/>
        <w:rPr>
          <w:rFonts w:ascii="仿宋" w:hAnsi="仿宋" w:eastAsia="仿宋" w:cs="仿宋"/>
          <w:sz w:val="28"/>
          <w:szCs w:val="28"/>
        </w:rPr>
      </w:pPr>
      <w:r>
        <w:rPr>
          <w:rFonts w:hint="eastAsia" w:ascii="仿宋" w:hAnsi="仿宋" w:eastAsia="仿宋" w:cs="仿宋"/>
          <w:sz w:val="28"/>
          <w:szCs w:val="28"/>
        </w:rPr>
        <w:t>（三）出现影响采购公正的违法、违规行为的；</w:t>
      </w:r>
    </w:p>
    <w:p>
      <w:pPr>
        <w:pStyle w:val="18"/>
        <w:snapToGrid w:val="0"/>
        <w:spacing w:line="46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（四）在磋商采购过程中符合要求的供应商不足3家的。</w:t>
      </w:r>
    </w:p>
    <w:bookmarkEnd w:id="2"/>
    <w:p>
      <w:pPr>
        <w:autoSpaceDE w:val="0"/>
        <w:autoSpaceDN w:val="0"/>
        <w:adjustRightInd w:val="0"/>
        <w:snapToGrid w:val="0"/>
        <w:spacing w:line="460" w:lineRule="exact"/>
        <w:ind w:left="-178" w:right="210" w:firstLine="636"/>
        <w:rPr>
          <w:rFonts w:ascii="仿宋" w:hAnsi="仿宋" w:eastAsia="仿宋" w:cs="仿宋"/>
          <w:b/>
          <w:bCs/>
          <w:sz w:val="28"/>
          <w:szCs w:val="28"/>
        </w:rPr>
      </w:pPr>
      <w:r>
        <w:rPr>
          <w:rFonts w:hint="eastAsia" w:ascii="仿宋" w:hAnsi="仿宋" w:eastAsia="仿宋" w:cs="仿宋"/>
          <w:b/>
          <w:bCs/>
          <w:sz w:val="28"/>
          <w:szCs w:val="28"/>
        </w:rPr>
        <w:t>十二、成交通知</w:t>
      </w:r>
    </w:p>
    <w:p>
      <w:pPr>
        <w:snapToGrid w:val="0"/>
        <w:spacing w:line="460" w:lineRule="exact"/>
        <w:ind w:firstLine="570"/>
        <w:rPr>
          <w:rFonts w:ascii="仿宋" w:hAnsi="仿宋" w:eastAsia="仿宋" w:cs="仿宋"/>
          <w:sz w:val="28"/>
          <w:szCs w:val="28"/>
        </w:rPr>
      </w:pPr>
      <w:r>
        <w:rPr>
          <w:rFonts w:hint="eastAsia" w:ascii="仿宋" w:hAnsi="仿宋" w:eastAsia="仿宋" w:cs="仿宋"/>
          <w:sz w:val="28"/>
          <w:szCs w:val="28"/>
        </w:rPr>
        <w:t>成交结果在江苏航运职业技术学院校园网公告，公告期限为1个工作日。《成交通知书》一经发出，采购人改变成交结果，或者成交供应商放弃成交的，各自承担相应的法律责任。《成交通知书》是采购合同的组成部分。</w:t>
      </w:r>
    </w:p>
    <w:p>
      <w:pPr>
        <w:snapToGrid w:val="0"/>
        <w:spacing w:line="460" w:lineRule="exact"/>
        <w:ind w:firstLine="570"/>
        <w:rPr>
          <w:rFonts w:ascii="仿宋" w:hAnsi="仿宋" w:eastAsia="仿宋" w:cs="仿宋"/>
          <w:sz w:val="28"/>
          <w:szCs w:val="28"/>
        </w:rPr>
      </w:pPr>
      <w:r>
        <w:rPr>
          <w:rFonts w:hint="eastAsia" w:ascii="仿宋" w:hAnsi="仿宋" w:eastAsia="仿宋" w:cs="仿宋"/>
          <w:sz w:val="28"/>
          <w:szCs w:val="28"/>
        </w:rPr>
        <w:t xml:space="preserve"> </w:t>
      </w:r>
    </w:p>
    <w:p>
      <w:pPr>
        <w:pStyle w:val="5"/>
        <w:snapToGrid w:val="0"/>
        <w:spacing w:line="460" w:lineRule="exact"/>
        <w:ind w:left="0" w:leftChars="0"/>
        <w:contextualSpacing/>
        <w:jc w:val="right"/>
        <w:rPr>
          <w:rFonts w:ascii="宋体" w:hAnsi="宋体"/>
          <w:sz w:val="28"/>
          <w:szCs w:val="28"/>
        </w:rPr>
      </w:pPr>
      <w:r>
        <w:rPr>
          <w:rFonts w:ascii="宋体" w:hAnsi="宋体"/>
          <w:sz w:val="28"/>
          <w:szCs w:val="28"/>
        </w:rPr>
        <w:br w:type="page"/>
      </w:r>
      <w:r>
        <w:rPr>
          <w:rFonts w:hint="eastAsia" w:ascii="仿宋" w:hAnsi="仿宋" w:eastAsia="仿宋" w:cs="仿宋"/>
          <w:sz w:val="28"/>
          <w:szCs w:val="28"/>
        </w:rPr>
        <w:t xml:space="preserve"> </w:t>
      </w:r>
      <w:r>
        <w:rPr>
          <w:rFonts w:hint="eastAsia" w:ascii="宋体" w:hAnsi="宋体"/>
          <w:sz w:val="28"/>
          <w:szCs w:val="28"/>
        </w:rPr>
        <w:t xml:space="preserve"> </w:t>
      </w:r>
    </w:p>
    <w:p>
      <w:pPr>
        <w:pStyle w:val="5"/>
        <w:snapToGrid w:val="0"/>
        <w:spacing w:line="460" w:lineRule="exact"/>
        <w:ind w:left="0" w:leftChars="0" w:right="1123"/>
        <w:contextualSpacing/>
        <w:jc w:val="center"/>
        <w:outlineLvl w:val="1"/>
        <w:rPr>
          <w:rFonts w:ascii="宋体" w:hAnsi="宋体"/>
          <w:b/>
          <w:bCs/>
          <w:sz w:val="36"/>
          <w:szCs w:val="36"/>
        </w:rPr>
      </w:pPr>
      <w:r>
        <w:rPr>
          <w:rFonts w:hint="eastAsia" w:ascii="宋体" w:hAnsi="宋体"/>
          <w:b/>
          <w:bCs/>
          <w:sz w:val="36"/>
          <w:szCs w:val="36"/>
        </w:rPr>
        <w:t>第五部分  质疑提出和处理</w:t>
      </w:r>
    </w:p>
    <w:p>
      <w:pPr>
        <w:pStyle w:val="5"/>
        <w:snapToGrid w:val="0"/>
        <w:spacing w:line="400" w:lineRule="atLeast"/>
        <w:ind w:left="0" w:leftChars="0" w:firstLine="640" w:firstLineChars="200"/>
        <w:contextualSpacing/>
        <w:rPr>
          <w:rFonts w:ascii="宋体" w:hAnsi="宋体"/>
          <w:sz w:val="32"/>
          <w:szCs w:val="32"/>
        </w:rPr>
      </w:pPr>
      <w:r>
        <w:rPr>
          <w:rFonts w:hint="eastAsia" w:ascii="宋体" w:hAnsi="宋体"/>
          <w:sz w:val="32"/>
          <w:szCs w:val="32"/>
        </w:rPr>
        <w:t xml:space="preserve"> </w:t>
      </w:r>
    </w:p>
    <w:p>
      <w:pPr>
        <w:pStyle w:val="5"/>
        <w:snapToGrid w:val="0"/>
        <w:spacing w:line="460" w:lineRule="exact"/>
        <w:ind w:left="0" w:leftChars="0" w:firstLine="562" w:firstLineChars="200"/>
        <w:contextualSpacing/>
        <w:rPr>
          <w:rFonts w:ascii="仿宋" w:hAnsi="仿宋" w:eastAsia="仿宋" w:cs="仿宋"/>
          <w:b/>
          <w:bCs/>
          <w:sz w:val="28"/>
          <w:szCs w:val="28"/>
        </w:rPr>
      </w:pPr>
      <w:r>
        <w:rPr>
          <w:rFonts w:hint="eastAsia" w:ascii="仿宋" w:hAnsi="仿宋" w:eastAsia="仿宋" w:cs="仿宋"/>
          <w:b/>
          <w:bCs/>
          <w:sz w:val="28"/>
          <w:szCs w:val="28"/>
        </w:rPr>
        <w:t>一、质疑的提出</w:t>
      </w:r>
    </w:p>
    <w:p>
      <w:pPr>
        <w:pStyle w:val="5"/>
        <w:snapToGrid w:val="0"/>
        <w:spacing w:line="46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1.质疑必须是直接参加本次招投标活动的当事人。</w:t>
      </w:r>
    </w:p>
    <w:p>
      <w:pPr>
        <w:pStyle w:val="5"/>
        <w:snapToGrid w:val="0"/>
        <w:spacing w:line="46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2.取得磋商文件的供应商应根据磋商文件第二部分 “磋商须知”中“第一条第4款”的约定提出质疑，磋商响应文件接收截止后未进行磋商登记的供应商，不能就响应文件接收截止后的磋商过程、成交结果提出质疑；在磋商过程中，凡主持人或磋商评审小组明确提出须由供应商确认的事项，供应商当场无异议的，事后不得提出质疑、投诉。</w:t>
      </w:r>
    </w:p>
    <w:p>
      <w:pPr>
        <w:pStyle w:val="5"/>
        <w:snapToGrid w:val="0"/>
        <w:spacing w:line="46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3.提出质疑时，必须坚持“谁主张，谁举证”、“实事求是”的原则，不能臆测。属于须由法定部门调查、侦查或先行作出相关认定的事项，质疑人应当依法申请具有法定职权的部门查清、认定，并将相关结果提供给招标人、采购单位。招标人、采购单位不具有法定调查、认定的权限。</w:t>
      </w:r>
    </w:p>
    <w:p>
      <w:pPr>
        <w:pStyle w:val="5"/>
        <w:snapToGrid w:val="0"/>
        <w:spacing w:line="46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4.对本次招投标有质疑的，须实名制以书面形式提出，不得进行匿名、虚假、恶意质疑。</w:t>
      </w:r>
    </w:p>
    <w:p>
      <w:pPr>
        <w:pStyle w:val="5"/>
        <w:snapToGrid w:val="0"/>
        <w:spacing w:line="46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质疑人应在质疑有效期内以书面形式提出《质疑函》，内容应包括质疑事项、主要内容、事实依据、适应法规条款、佐证材料等。同时，质疑人应保证其提出的质疑内容及相关佐证材料的真实性及来源的合法性，并承担相应的法律责任。</w:t>
      </w:r>
    </w:p>
    <w:p>
      <w:pPr>
        <w:pStyle w:val="5"/>
        <w:snapToGrid w:val="0"/>
        <w:spacing w:line="46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对不能提供相关佐证材料的、涉及商业秘密的、非书面形式的、非送达的、匿名的《质疑函》作无效质疑处理，将不予受理。</w:t>
      </w:r>
    </w:p>
    <w:p>
      <w:pPr>
        <w:pStyle w:val="5"/>
        <w:snapToGrid w:val="0"/>
        <w:spacing w:line="46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相关佐证材料要具备客观性、关联性、合法性，无法查实的（如宣传册、媒体报道、猜测、推理等）不能作为佐证材料。</w:t>
      </w:r>
    </w:p>
    <w:p>
      <w:pPr>
        <w:pStyle w:val="5"/>
        <w:snapToGrid w:val="0"/>
        <w:spacing w:line="46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招标人、采购单位不负责搜集相关佐证材料等工作。</w:t>
      </w:r>
    </w:p>
    <w:p>
      <w:pPr>
        <w:pStyle w:val="5"/>
        <w:snapToGrid w:val="0"/>
        <w:spacing w:line="460" w:lineRule="exact"/>
        <w:ind w:left="0" w:leftChars="0" w:firstLine="562" w:firstLineChars="200"/>
        <w:contextualSpacing/>
        <w:rPr>
          <w:rFonts w:ascii="仿宋" w:hAnsi="仿宋" w:eastAsia="仿宋" w:cs="仿宋"/>
          <w:b/>
          <w:bCs/>
          <w:sz w:val="28"/>
          <w:szCs w:val="28"/>
        </w:rPr>
      </w:pPr>
      <w:r>
        <w:rPr>
          <w:rFonts w:hint="eastAsia" w:ascii="仿宋" w:hAnsi="仿宋" w:eastAsia="仿宋" w:cs="仿宋"/>
          <w:b/>
          <w:bCs/>
          <w:sz w:val="28"/>
          <w:szCs w:val="28"/>
        </w:rPr>
        <w:t>二、《质疑函》的受理和回复</w:t>
      </w:r>
    </w:p>
    <w:p>
      <w:pPr>
        <w:pStyle w:val="5"/>
        <w:snapToGrid w:val="0"/>
        <w:spacing w:line="46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1.《质疑函》须由质疑人的法定代表人或参加本次招标被委托授权人送达采购单位和招标人。</w:t>
      </w:r>
    </w:p>
    <w:p>
      <w:pPr>
        <w:pStyle w:val="5"/>
        <w:snapToGrid w:val="0"/>
        <w:spacing w:line="46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2.对符合提出质疑要求的，采购人签收并出具《质疑受理通知书》并在7个工作日内以书面形式答复质疑人。在处理过程中，发现需要质疑人进一步补充相关佐证材料的，请质疑人在规定的时间内提供，质疑答复时间相应顺延。质疑人不能按时提供相关佐证材料的，视同放弃质疑。</w:t>
      </w:r>
    </w:p>
    <w:p>
      <w:pPr>
        <w:pStyle w:val="5"/>
        <w:snapToGrid w:val="0"/>
        <w:spacing w:line="46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3.对不符合提出质疑要求的《质疑函》，出具《质疑退回通知书》并提出相关补充材料要求，质疑人未在规定时间内提供补充佐证材料的，视同放弃质疑。</w:t>
      </w:r>
    </w:p>
    <w:p>
      <w:pPr>
        <w:pStyle w:val="5"/>
        <w:snapToGrid w:val="0"/>
        <w:spacing w:line="46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4.采购人负责将质疑人提交的质疑相关材料提供给相关专家或评标小组审核，并将审核意见回复质疑人。</w:t>
      </w:r>
    </w:p>
    <w:p>
      <w:pPr>
        <w:pStyle w:val="5"/>
        <w:snapToGrid w:val="0"/>
        <w:spacing w:line="46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必要时，可向被质疑供应商（以下称被质疑人）转发《质疑函》及相关佐证材料。被质疑人应当在要求的时间日期内，以书面形式作出说明回复，并提交相关证据。被质疑人在规定时间内，无正当理由未提交相关证据的，视同放弃说明权利，认可被质疑事项。</w:t>
      </w:r>
    </w:p>
    <w:p>
      <w:pPr>
        <w:pStyle w:val="5"/>
        <w:snapToGrid w:val="0"/>
        <w:spacing w:line="46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5.因质疑情况复杂，组织论证或审查时间较长的，采购人以书面形式通知质疑人，可适当延长质疑回复处理时间。</w:t>
      </w:r>
    </w:p>
    <w:p>
      <w:pPr>
        <w:pStyle w:val="5"/>
        <w:snapToGrid w:val="0"/>
        <w:spacing w:line="460" w:lineRule="exact"/>
        <w:ind w:left="0" w:leftChars="0" w:firstLine="562" w:firstLineChars="200"/>
        <w:contextualSpacing/>
        <w:rPr>
          <w:rFonts w:ascii="仿宋" w:hAnsi="仿宋" w:eastAsia="仿宋" w:cs="仿宋"/>
          <w:b/>
          <w:bCs/>
          <w:sz w:val="28"/>
          <w:szCs w:val="28"/>
        </w:rPr>
      </w:pPr>
      <w:r>
        <w:rPr>
          <w:rFonts w:hint="eastAsia" w:ascii="仿宋" w:hAnsi="仿宋" w:eastAsia="仿宋" w:cs="仿宋"/>
          <w:b/>
          <w:bCs/>
          <w:sz w:val="28"/>
          <w:szCs w:val="28"/>
        </w:rPr>
        <w:t>三、质疑处理</w:t>
      </w:r>
    </w:p>
    <w:p>
      <w:pPr>
        <w:pStyle w:val="5"/>
        <w:snapToGrid w:val="0"/>
        <w:spacing w:line="46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1.质疑成立的处理。采购人终止采购，并建议有关部门给相关当事人予以处理。</w:t>
      </w:r>
    </w:p>
    <w:p>
      <w:pPr>
        <w:pStyle w:val="5"/>
        <w:snapToGrid w:val="0"/>
        <w:spacing w:line="46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2.质疑不成立的处理：</w:t>
      </w:r>
    </w:p>
    <w:p>
      <w:pPr>
        <w:pStyle w:val="5"/>
        <w:snapToGrid w:val="0"/>
        <w:spacing w:line="46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（1）质疑人书面《申请撤回质疑函》。</w:t>
      </w:r>
    </w:p>
    <w:p>
      <w:pPr>
        <w:pStyle w:val="5"/>
        <w:snapToGrid w:val="0"/>
        <w:spacing w:line="46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（2）质疑人在规定的时间内不配合进行质疑调查处理的，按自动撤回《质疑函》处理。</w:t>
      </w:r>
    </w:p>
    <w:p>
      <w:pPr>
        <w:pStyle w:val="5"/>
        <w:snapToGrid w:val="0"/>
        <w:spacing w:line="46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（3）质疑人不按《质疑函》格式就提出质疑的，视情列入不良供应商名单。</w:t>
      </w:r>
    </w:p>
    <w:p>
      <w:pPr>
        <w:pStyle w:val="5"/>
        <w:snapToGrid w:val="0"/>
        <w:spacing w:line="46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4）质疑人不能提供相关佐证材料的，采购人已指出，质疑人仍然坚持提出质疑的，质疑人虽提供了相关佐证材料，但不能证明其质疑成立的，采购人请质疑人补充相关佐证材料，仍不能证明其质疑成立的，列入不良供应商名单。</w:t>
      </w:r>
    </w:p>
    <w:p>
      <w:pPr>
        <w:pStyle w:val="5"/>
        <w:snapToGrid w:val="0"/>
        <w:spacing w:line="46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5）对明显有违背事实的、经相关专家或评委认定无依据的、经其他供应商举证无依据的质疑，列入不良供应商名单；同时，对其中每一项不成立的质疑给予质疑人1年内禁入南通市政府采购活动的处理，依次类推；视情在南通政府采购网、省、国家级相关媒体予以披露。</w:t>
      </w:r>
    </w:p>
    <w:p>
      <w:pPr>
        <w:pStyle w:val="5"/>
        <w:snapToGrid w:val="0"/>
        <w:spacing w:line="460" w:lineRule="exact"/>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（6）质疑人承担使用虚假材料或恶意方式质疑的法律责任。</w:t>
      </w:r>
    </w:p>
    <w:p>
      <w:pPr>
        <w:autoSpaceDE w:val="0"/>
        <w:autoSpaceDN w:val="0"/>
        <w:adjustRightInd w:val="0"/>
        <w:snapToGrid w:val="0"/>
        <w:spacing w:line="460" w:lineRule="exact"/>
        <w:ind w:firstLine="562" w:firstLineChars="200"/>
        <w:contextualSpacing/>
        <w:rPr>
          <w:rFonts w:ascii="仿宋" w:hAnsi="仿宋" w:eastAsia="仿宋" w:cs="仿宋"/>
          <w:b/>
          <w:bCs/>
          <w:sz w:val="28"/>
          <w:szCs w:val="28"/>
        </w:rPr>
      </w:pPr>
      <w:r>
        <w:rPr>
          <w:rFonts w:hint="eastAsia" w:ascii="仿宋" w:hAnsi="仿宋" w:eastAsia="仿宋" w:cs="仿宋"/>
          <w:b/>
          <w:bCs/>
          <w:sz w:val="28"/>
          <w:szCs w:val="28"/>
        </w:rPr>
        <w:t>四、无佐证材料的举报作违约处理</w:t>
      </w:r>
    </w:p>
    <w:p>
      <w:pPr>
        <w:autoSpaceDE w:val="0"/>
        <w:autoSpaceDN w:val="0"/>
        <w:adjustRightInd w:val="0"/>
        <w:snapToGrid w:val="0"/>
        <w:spacing w:line="46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供应商不得进行不提供相关佐证材料（含无法查实的如宣传册、媒体报道、猜测、推理等）而向有关部门的举报，否则对其在1至3年内禁入南通市政府采购活动。</w:t>
      </w:r>
    </w:p>
    <w:p>
      <w:pPr>
        <w:autoSpaceDE w:val="0"/>
        <w:autoSpaceDN w:val="0"/>
        <w:adjustRightInd w:val="0"/>
        <w:snapToGrid w:val="0"/>
        <w:spacing w:line="460" w:lineRule="exact"/>
        <w:ind w:firstLine="562" w:firstLineChars="200"/>
        <w:contextualSpacing/>
        <w:rPr>
          <w:rFonts w:ascii="仿宋" w:hAnsi="仿宋" w:eastAsia="仿宋" w:cs="仿宋"/>
          <w:b/>
          <w:bCs/>
          <w:sz w:val="28"/>
          <w:szCs w:val="28"/>
        </w:rPr>
      </w:pPr>
      <w:r>
        <w:rPr>
          <w:rFonts w:hint="eastAsia" w:ascii="仿宋" w:hAnsi="仿宋" w:eastAsia="仿宋" w:cs="仿宋"/>
          <w:b/>
          <w:bCs/>
          <w:sz w:val="28"/>
          <w:szCs w:val="28"/>
        </w:rPr>
        <w:t>五、投诉的提出</w:t>
      </w:r>
    </w:p>
    <w:p>
      <w:pPr>
        <w:autoSpaceDE w:val="0"/>
        <w:autoSpaceDN w:val="0"/>
        <w:adjustRightInd w:val="0"/>
        <w:snapToGrid w:val="0"/>
        <w:spacing w:line="46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质疑人对采购人的答复不满意或者采购人未在规定的时间内做出答复的，可以在答复期满后15个工作日内向采购人单位的上级主管部门投诉。</w:t>
      </w:r>
    </w:p>
    <w:p>
      <w:pPr>
        <w:autoSpaceDE w:val="0"/>
        <w:autoSpaceDN w:val="0"/>
        <w:adjustRightInd w:val="0"/>
        <w:snapToGrid w:val="0"/>
        <w:spacing w:line="460" w:lineRule="exact"/>
        <w:ind w:firstLine="562" w:firstLineChars="200"/>
        <w:contextualSpacing/>
        <w:rPr>
          <w:rFonts w:ascii="仿宋" w:hAnsi="仿宋" w:eastAsia="仿宋" w:cs="仿宋"/>
          <w:b/>
          <w:bCs/>
          <w:sz w:val="28"/>
          <w:szCs w:val="28"/>
        </w:rPr>
      </w:pPr>
      <w:r>
        <w:rPr>
          <w:rFonts w:hint="eastAsia" w:ascii="仿宋" w:hAnsi="仿宋" w:eastAsia="仿宋" w:cs="仿宋"/>
          <w:b/>
          <w:bCs/>
          <w:sz w:val="28"/>
          <w:szCs w:val="28"/>
        </w:rPr>
        <w:t>六、投诉不成立的作违约处理</w:t>
      </w:r>
    </w:p>
    <w:p>
      <w:pPr>
        <w:autoSpaceDE w:val="0"/>
        <w:autoSpaceDN w:val="0"/>
        <w:adjustRightInd w:val="0"/>
        <w:snapToGrid w:val="0"/>
        <w:spacing w:line="46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供应商进行质疑后，采购人回复质疑不成立，质疑人仍进行投诉的，并最终投诉不成立的，对其在1至3年内禁入南通市政府采购活动。</w:t>
      </w:r>
    </w:p>
    <w:p>
      <w:pPr>
        <w:autoSpaceDE w:val="0"/>
        <w:autoSpaceDN w:val="0"/>
        <w:adjustRightInd w:val="0"/>
        <w:snapToGrid w:val="0"/>
        <w:spacing w:line="460" w:lineRule="exact"/>
        <w:ind w:firstLine="562" w:firstLineChars="200"/>
        <w:contextualSpacing/>
        <w:rPr>
          <w:rFonts w:ascii="仿宋" w:hAnsi="仿宋" w:eastAsia="仿宋" w:cs="仿宋"/>
          <w:b/>
          <w:bCs/>
          <w:sz w:val="28"/>
          <w:szCs w:val="28"/>
        </w:rPr>
      </w:pPr>
      <w:r>
        <w:rPr>
          <w:rFonts w:hint="eastAsia" w:ascii="仿宋" w:hAnsi="仿宋" w:eastAsia="仿宋" w:cs="仿宋"/>
          <w:b/>
          <w:bCs/>
          <w:sz w:val="28"/>
          <w:szCs w:val="28"/>
        </w:rPr>
        <w:t>七、质疑、举报、投诉不成立的等相关情况</w:t>
      </w:r>
    </w:p>
    <w:p>
      <w:pPr>
        <w:autoSpaceDE w:val="0"/>
        <w:autoSpaceDN w:val="0"/>
        <w:adjustRightInd w:val="0"/>
        <w:snapToGrid w:val="0"/>
        <w:spacing w:line="460" w:lineRule="exact"/>
        <w:ind w:firstLine="560" w:firstLineChars="200"/>
        <w:contextualSpacing/>
        <w:rPr>
          <w:rFonts w:ascii="仿宋" w:hAnsi="仿宋" w:eastAsia="仿宋" w:cs="仿宋"/>
          <w:b/>
          <w:bCs/>
          <w:sz w:val="28"/>
          <w:szCs w:val="28"/>
        </w:rPr>
      </w:pPr>
      <w:r>
        <w:rPr>
          <w:rFonts w:hint="eastAsia" w:ascii="仿宋" w:hAnsi="仿宋" w:eastAsia="仿宋" w:cs="仿宋"/>
          <w:sz w:val="28"/>
          <w:szCs w:val="28"/>
        </w:rPr>
        <w:t>《质疑函》、《质疑回复函》，质疑、举报、投诉不成立的等相关情况，视情在南通政府采购网、省、国家级等相关媒体予以披露。并建议相关政府采购机构对该供应商同步实施1至3年内禁入。</w:t>
      </w:r>
    </w:p>
    <w:p>
      <w:pPr>
        <w:autoSpaceDE w:val="0"/>
        <w:autoSpaceDN w:val="0"/>
        <w:adjustRightInd w:val="0"/>
        <w:snapToGrid w:val="0"/>
        <w:spacing w:line="300" w:lineRule="auto"/>
        <w:ind w:left="3630" w:right="210" w:hanging="3092"/>
        <w:rPr>
          <w:rFonts w:ascii="宋体" w:hAnsi="宋体"/>
          <w:sz w:val="28"/>
          <w:szCs w:val="28"/>
        </w:rPr>
      </w:pPr>
      <w:r>
        <w:rPr>
          <w:rFonts w:hint="eastAsia" w:ascii="宋体" w:hAnsi="宋体"/>
          <w:sz w:val="28"/>
          <w:szCs w:val="28"/>
        </w:rPr>
        <w:t xml:space="preserve"> </w:t>
      </w:r>
    </w:p>
    <w:p>
      <w:pPr>
        <w:autoSpaceDE w:val="0"/>
        <w:autoSpaceDN w:val="0"/>
        <w:adjustRightInd w:val="0"/>
        <w:snapToGrid w:val="0"/>
        <w:spacing w:line="300" w:lineRule="auto"/>
        <w:ind w:left="4513" w:right="210" w:hanging="4513"/>
        <w:jc w:val="center"/>
        <w:rPr>
          <w:rFonts w:ascii="宋体" w:hAnsi="宋体"/>
          <w:b/>
          <w:bCs/>
          <w:sz w:val="36"/>
          <w:szCs w:val="36"/>
        </w:rPr>
      </w:pPr>
      <w:r>
        <w:rPr>
          <w:rFonts w:hint="eastAsia" w:ascii="宋体" w:hAnsi="宋体"/>
          <w:b/>
          <w:bCs/>
          <w:sz w:val="36"/>
          <w:szCs w:val="36"/>
        </w:rPr>
        <w:t xml:space="preserve"> </w:t>
      </w:r>
    </w:p>
    <w:p>
      <w:pPr>
        <w:autoSpaceDE w:val="0"/>
        <w:autoSpaceDN w:val="0"/>
        <w:adjustRightInd w:val="0"/>
        <w:snapToGrid w:val="0"/>
        <w:spacing w:line="300" w:lineRule="auto"/>
        <w:ind w:left="4513" w:right="210" w:hanging="4513"/>
        <w:jc w:val="center"/>
        <w:outlineLvl w:val="1"/>
        <w:rPr>
          <w:rFonts w:ascii="宋体" w:hAnsi="宋体"/>
          <w:b/>
          <w:bCs/>
          <w:sz w:val="36"/>
          <w:szCs w:val="36"/>
        </w:rPr>
      </w:pPr>
      <w:r>
        <w:rPr>
          <w:rFonts w:ascii="宋体" w:hAnsi="宋体"/>
          <w:b/>
          <w:bCs/>
          <w:sz w:val="36"/>
          <w:szCs w:val="36"/>
        </w:rPr>
        <w:br w:type="page"/>
      </w:r>
      <w:r>
        <w:rPr>
          <w:rFonts w:hint="eastAsia" w:ascii="宋体" w:hAnsi="宋体"/>
          <w:b/>
          <w:bCs/>
          <w:sz w:val="36"/>
          <w:szCs w:val="36"/>
        </w:rPr>
        <w:t>第六部分  响应文件组成</w:t>
      </w:r>
    </w:p>
    <w:p>
      <w:pPr>
        <w:snapToGrid w:val="0"/>
        <w:spacing w:line="300" w:lineRule="auto"/>
        <w:ind w:firstLine="555"/>
        <w:jc w:val="left"/>
        <w:rPr>
          <w:rFonts w:ascii="仿宋" w:hAnsi="仿宋" w:eastAsia="仿宋" w:cs="仿宋"/>
          <w:b/>
          <w:bCs/>
          <w:sz w:val="28"/>
          <w:szCs w:val="28"/>
        </w:rPr>
      </w:pPr>
      <w:r>
        <w:rPr>
          <w:rFonts w:hint="eastAsia" w:ascii="仿宋" w:hAnsi="仿宋" w:eastAsia="仿宋" w:cs="仿宋"/>
          <w:b/>
          <w:bCs/>
          <w:sz w:val="28"/>
          <w:szCs w:val="28"/>
        </w:rPr>
        <w:t>响应文件由资格审查证明材料、价格响应文件、商务技术响应文件三部分组成。</w:t>
      </w:r>
    </w:p>
    <w:p>
      <w:pPr>
        <w:snapToGrid w:val="0"/>
        <w:spacing w:line="300" w:lineRule="auto"/>
        <w:ind w:firstLine="555"/>
        <w:jc w:val="left"/>
        <w:rPr>
          <w:rFonts w:ascii="仿宋" w:hAnsi="仿宋" w:eastAsia="仿宋" w:cs="仿宋"/>
          <w:b/>
          <w:bCs/>
          <w:sz w:val="28"/>
          <w:szCs w:val="28"/>
        </w:rPr>
      </w:pPr>
      <w:r>
        <w:rPr>
          <w:rFonts w:hint="eastAsia" w:ascii="仿宋" w:hAnsi="仿宋" w:eastAsia="仿宋" w:cs="仿宋"/>
          <w:b/>
          <w:bCs/>
          <w:sz w:val="28"/>
          <w:szCs w:val="28"/>
        </w:rPr>
        <w:t>一、磋商响应文件</w:t>
      </w:r>
    </w:p>
    <w:p>
      <w:pPr>
        <w:pStyle w:val="18"/>
        <w:snapToGrid w:val="0"/>
        <w:spacing w:line="300" w:lineRule="auto"/>
        <w:ind w:firstLine="560" w:firstLineChars="200"/>
        <w:rPr>
          <w:rFonts w:ascii="仿宋" w:hAnsi="仿宋" w:eastAsia="仿宋" w:cs="仿宋"/>
          <w:sz w:val="28"/>
          <w:szCs w:val="28"/>
          <w:u w:val="single"/>
        </w:rPr>
      </w:pPr>
      <w:r>
        <w:rPr>
          <w:rFonts w:hint="eastAsia" w:ascii="仿宋" w:hAnsi="仿宋" w:eastAsia="仿宋" w:cs="仿宋"/>
          <w:sz w:val="28"/>
          <w:szCs w:val="28"/>
        </w:rPr>
        <w:t>A.资格后审材料文件</w:t>
      </w:r>
      <w:r>
        <w:rPr>
          <w:rFonts w:hint="eastAsia" w:ascii="仿宋" w:hAnsi="仿宋" w:eastAsia="仿宋" w:cs="仿宋"/>
          <w:sz w:val="28"/>
          <w:szCs w:val="28"/>
          <w:u w:val="single"/>
        </w:rPr>
        <w:t>（一个密封包，内含：1份“正本”和2份“副本”。）</w:t>
      </w:r>
    </w:p>
    <w:p>
      <w:pPr>
        <w:pStyle w:val="18"/>
        <w:snapToGrid w:val="0"/>
        <w:spacing w:line="300" w:lineRule="auto"/>
        <w:ind w:firstLine="560" w:firstLineChars="200"/>
        <w:rPr>
          <w:rFonts w:ascii="仿宋" w:hAnsi="仿宋" w:eastAsia="仿宋" w:cs="仿宋"/>
          <w:sz w:val="28"/>
          <w:szCs w:val="28"/>
          <w:u w:val="single"/>
        </w:rPr>
      </w:pPr>
      <w:r>
        <w:rPr>
          <w:rFonts w:hint="eastAsia" w:ascii="仿宋" w:hAnsi="仿宋" w:eastAsia="仿宋" w:cs="仿宋"/>
          <w:sz w:val="28"/>
          <w:szCs w:val="28"/>
        </w:rPr>
        <w:t>B.技术标文件</w:t>
      </w:r>
      <w:r>
        <w:rPr>
          <w:rFonts w:hint="eastAsia" w:ascii="仿宋" w:hAnsi="仿宋" w:eastAsia="仿宋" w:cs="仿宋"/>
          <w:sz w:val="28"/>
          <w:szCs w:val="28"/>
          <w:u w:val="single"/>
        </w:rPr>
        <w:t>（一个密封包，内含：1份“正本”和2份“副本”。）</w:t>
      </w:r>
    </w:p>
    <w:p>
      <w:pPr>
        <w:pStyle w:val="18"/>
        <w:snapToGrid w:val="0"/>
        <w:spacing w:line="300" w:lineRule="auto"/>
        <w:ind w:firstLine="560" w:firstLineChars="200"/>
        <w:rPr>
          <w:rFonts w:ascii="仿宋" w:hAnsi="仿宋" w:eastAsia="仿宋" w:cs="仿宋"/>
          <w:b/>
          <w:bCs/>
          <w:sz w:val="28"/>
          <w:szCs w:val="28"/>
        </w:rPr>
      </w:pPr>
      <w:r>
        <w:rPr>
          <w:rFonts w:hint="eastAsia" w:ascii="仿宋" w:hAnsi="仿宋" w:eastAsia="仿宋" w:cs="仿宋"/>
          <w:sz w:val="28"/>
          <w:szCs w:val="28"/>
        </w:rPr>
        <w:t>C.价格标文件</w:t>
      </w:r>
      <w:r>
        <w:rPr>
          <w:rFonts w:hint="eastAsia" w:ascii="仿宋" w:hAnsi="仿宋" w:eastAsia="仿宋" w:cs="仿宋"/>
          <w:b/>
          <w:bCs/>
          <w:sz w:val="28"/>
          <w:szCs w:val="28"/>
        </w:rPr>
        <w:t>（一个密封包，内含：1份“正本”和2份“副本”。）</w:t>
      </w:r>
    </w:p>
    <w:p>
      <w:pPr>
        <w:snapToGrid w:val="0"/>
        <w:spacing w:line="300" w:lineRule="auto"/>
        <w:ind w:firstLine="555"/>
        <w:jc w:val="left"/>
        <w:rPr>
          <w:rFonts w:ascii="仿宋" w:hAnsi="仿宋" w:eastAsia="仿宋" w:cs="仿宋"/>
          <w:b/>
          <w:bCs/>
          <w:sz w:val="28"/>
          <w:szCs w:val="28"/>
        </w:rPr>
      </w:pPr>
      <w:r>
        <w:rPr>
          <w:rFonts w:hint="eastAsia" w:ascii="仿宋" w:hAnsi="仿宋" w:eastAsia="仿宋" w:cs="仿宋"/>
          <w:b/>
          <w:bCs/>
          <w:sz w:val="28"/>
          <w:szCs w:val="28"/>
        </w:rPr>
        <w:t>二、投标响应文件封面范例</w:t>
      </w:r>
    </w:p>
    <w:p>
      <w:pPr>
        <w:snapToGrid w:val="0"/>
        <w:spacing w:line="300" w:lineRule="auto"/>
        <w:ind w:firstLine="555"/>
        <w:jc w:val="left"/>
        <w:rPr>
          <w:rFonts w:ascii="仿宋" w:hAnsi="仿宋" w:eastAsia="仿宋" w:cs="仿宋"/>
          <w:kern w:val="44"/>
          <w:sz w:val="28"/>
          <w:szCs w:val="28"/>
        </w:rPr>
      </w:pPr>
      <w:r>
        <w:rPr>
          <w:rFonts w:hint="eastAsia" w:ascii="仿宋" w:hAnsi="仿宋" w:eastAsia="仿宋" w:cs="仿宋"/>
          <w:kern w:val="44"/>
          <w:sz w:val="28"/>
          <w:szCs w:val="28"/>
        </w:rPr>
        <w:t xml:space="preserve"> </w:t>
      </w:r>
    </w:p>
    <w:p>
      <w:pPr>
        <w:pStyle w:val="18"/>
        <w:snapToGrid w:val="0"/>
        <w:spacing w:line="300" w:lineRule="auto"/>
        <w:ind w:firstLine="2520" w:firstLineChars="900"/>
        <w:rPr>
          <w:rFonts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rPr>
        <w:t>项目</w:t>
      </w:r>
    </w:p>
    <w:p>
      <w:pPr>
        <w:pStyle w:val="18"/>
        <w:snapToGrid w:val="0"/>
        <w:spacing w:line="300" w:lineRule="auto"/>
        <w:ind w:firstLine="3080" w:firstLineChars="1100"/>
        <w:rPr>
          <w:rFonts w:ascii="仿宋" w:hAnsi="仿宋" w:eastAsia="仿宋" w:cs="仿宋"/>
          <w:sz w:val="28"/>
          <w:szCs w:val="28"/>
        </w:rPr>
      </w:pPr>
      <w:r>
        <w:rPr>
          <w:rFonts w:hint="eastAsia" w:ascii="仿宋" w:hAnsi="仿宋" w:eastAsia="仿宋" w:cs="仿宋"/>
          <w:sz w:val="28"/>
          <w:szCs w:val="28"/>
        </w:rPr>
        <w:t>竞争性磋商响应文件</w:t>
      </w:r>
    </w:p>
    <w:p>
      <w:pPr>
        <w:pStyle w:val="18"/>
        <w:snapToGrid w:val="0"/>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 </w:t>
      </w:r>
    </w:p>
    <w:p>
      <w:pPr>
        <w:pStyle w:val="18"/>
        <w:snapToGrid w:val="0"/>
        <w:spacing w:line="300" w:lineRule="auto"/>
        <w:ind w:firstLine="577"/>
        <w:rPr>
          <w:rFonts w:ascii="仿宋" w:hAnsi="仿宋" w:eastAsia="仿宋" w:cs="仿宋"/>
          <w:sz w:val="28"/>
          <w:szCs w:val="28"/>
        </w:rPr>
      </w:pPr>
      <w:r>
        <w:rPr>
          <w:rFonts w:hint="eastAsia" w:ascii="仿宋" w:hAnsi="仿宋" w:eastAsia="仿宋" w:cs="仿宋"/>
          <w:sz w:val="28"/>
          <w:szCs w:val="28"/>
        </w:rPr>
        <w:t>对应磋商响应文件，相应填写：资格后审材料文件</w:t>
      </w:r>
    </w:p>
    <w:p>
      <w:pPr>
        <w:pStyle w:val="18"/>
        <w:snapToGrid w:val="0"/>
        <w:spacing w:line="300" w:lineRule="auto"/>
        <w:ind w:firstLine="4491" w:firstLineChars="1604"/>
        <w:rPr>
          <w:rFonts w:ascii="仿宋" w:hAnsi="仿宋" w:eastAsia="仿宋" w:cs="仿宋"/>
          <w:sz w:val="28"/>
          <w:szCs w:val="28"/>
        </w:rPr>
      </w:pPr>
      <w:r>
        <w:rPr>
          <w:rFonts w:hint="eastAsia" w:ascii="仿宋" w:hAnsi="仿宋" w:eastAsia="仿宋" w:cs="仿宋"/>
          <w:sz w:val="28"/>
          <w:szCs w:val="28"/>
        </w:rPr>
        <w:t>技术标文件</w:t>
      </w:r>
    </w:p>
    <w:p>
      <w:pPr>
        <w:pStyle w:val="18"/>
        <w:snapToGrid w:val="0"/>
        <w:spacing w:line="300" w:lineRule="auto"/>
        <w:ind w:firstLine="4480" w:firstLineChars="1600"/>
        <w:rPr>
          <w:rFonts w:ascii="仿宋" w:hAnsi="仿宋" w:eastAsia="仿宋" w:cs="仿宋"/>
          <w:sz w:val="28"/>
          <w:szCs w:val="28"/>
        </w:rPr>
      </w:pPr>
      <w:r>
        <w:rPr>
          <w:rFonts w:hint="eastAsia" w:ascii="仿宋" w:hAnsi="仿宋" w:eastAsia="仿宋" w:cs="仿宋"/>
          <w:sz w:val="28"/>
          <w:szCs w:val="28"/>
        </w:rPr>
        <w:t>价格标文件</w:t>
      </w:r>
    </w:p>
    <w:p>
      <w:pPr>
        <w:pStyle w:val="18"/>
        <w:snapToGrid w:val="0"/>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 </w:t>
      </w:r>
    </w:p>
    <w:p>
      <w:pPr>
        <w:pStyle w:val="18"/>
        <w:snapToGrid w:val="0"/>
        <w:spacing w:line="300" w:lineRule="auto"/>
        <w:ind w:firstLine="560" w:firstLineChars="200"/>
        <w:jc w:val="center"/>
        <w:rPr>
          <w:rFonts w:ascii="仿宋" w:hAnsi="仿宋" w:eastAsia="仿宋" w:cs="仿宋"/>
          <w:sz w:val="28"/>
          <w:szCs w:val="28"/>
        </w:rPr>
      </w:pPr>
      <w:r>
        <w:rPr>
          <w:rFonts w:hint="eastAsia" w:ascii="仿宋" w:hAnsi="仿宋" w:eastAsia="仿宋" w:cs="仿宋"/>
          <w:sz w:val="28"/>
          <w:szCs w:val="28"/>
        </w:rPr>
        <w:t>（资格后审）</w:t>
      </w:r>
    </w:p>
    <w:p>
      <w:pPr>
        <w:pStyle w:val="18"/>
        <w:snapToGrid w:val="0"/>
        <w:spacing w:line="30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 </w:t>
      </w:r>
    </w:p>
    <w:p>
      <w:pPr>
        <w:pStyle w:val="18"/>
        <w:snapToGrid w:val="0"/>
        <w:spacing w:line="460" w:lineRule="exact"/>
        <w:ind w:firstLine="560" w:firstLineChars="200"/>
        <w:rPr>
          <w:rFonts w:ascii="仿宋" w:hAnsi="仿宋" w:eastAsia="仿宋" w:cs="仿宋"/>
          <w:b/>
          <w:bCs/>
          <w:sz w:val="28"/>
          <w:szCs w:val="28"/>
        </w:rPr>
      </w:pPr>
      <w:r>
        <w:rPr>
          <w:rFonts w:ascii="宋体"/>
          <w:sz w:val="28"/>
          <w:szCs w:val="28"/>
        </w:rPr>
        <w:br w:type="page"/>
      </w:r>
      <w:r>
        <w:rPr>
          <w:rFonts w:hint="eastAsia" w:ascii="仿宋" w:hAnsi="仿宋" w:eastAsia="仿宋" w:cs="仿宋"/>
          <w:b/>
          <w:bCs/>
          <w:sz w:val="28"/>
          <w:szCs w:val="28"/>
        </w:rPr>
        <w:t>A、资格审查证明材料（不能出现报价、商务技术标）</w:t>
      </w:r>
    </w:p>
    <w:p>
      <w:pPr>
        <w:pStyle w:val="18"/>
        <w:snapToGrid w:val="0"/>
        <w:spacing w:line="460" w:lineRule="exact"/>
        <w:ind w:firstLine="577"/>
        <w:contextualSpacing/>
        <w:rPr>
          <w:rFonts w:ascii="仿宋" w:hAnsi="仿宋" w:eastAsia="仿宋"/>
          <w:sz w:val="28"/>
          <w:szCs w:val="28"/>
        </w:rPr>
      </w:pPr>
      <w:r>
        <w:rPr>
          <w:rFonts w:hint="eastAsia" w:ascii="仿宋" w:hAnsi="仿宋" w:eastAsia="仿宋"/>
          <w:sz w:val="28"/>
          <w:szCs w:val="28"/>
        </w:rPr>
        <w:t>1.提供有效的营业执照复印件；</w:t>
      </w:r>
    </w:p>
    <w:p>
      <w:pPr>
        <w:pStyle w:val="18"/>
        <w:snapToGrid w:val="0"/>
        <w:spacing w:line="460" w:lineRule="exact"/>
        <w:ind w:firstLine="577"/>
        <w:contextualSpacing/>
        <w:rPr>
          <w:rFonts w:ascii="仿宋" w:hAnsi="仿宋" w:eastAsia="仿宋"/>
          <w:sz w:val="28"/>
          <w:szCs w:val="28"/>
        </w:rPr>
      </w:pPr>
      <w:r>
        <w:rPr>
          <w:rFonts w:hint="eastAsia" w:ascii="仿宋" w:hAnsi="仿宋" w:eastAsia="仿宋"/>
          <w:sz w:val="28"/>
          <w:szCs w:val="28"/>
        </w:rPr>
        <w:t>2.上一年度财务状况报告（成立不满一年的不需要提供）；</w:t>
      </w:r>
    </w:p>
    <w:p>
      <w:pPr>
        <w:pStyle w:val="18"/>
        <w:snapToGrid w:val="0"/>
        <w:spacing w:line="460" w:lineRule="exact"/>
        <w:ind w:firstLine="577"/>
        <w:contextualSpacing/>
        <w:rPr>
          <w:rFonts w:ascii="仿宋" w:hAnsi="仿宋" w:eastAsia="仿宋"/>
          <w:sz w:val="28"/>
          <w:szCs w:val="28"/>
        </w:rPr>
      </w:pPr>
      <w:r>
        <w:rPr>
          <w:rFonts w:hint="eastAsia" w:ascii="仿宋" w:hAnsi="仿宋" w:eastAsia="仿宋"/>
          <w:sz w:val="28"/>
          <w:szCs w:val="28"/>
        </w:rPr>
        <w:t>3.具备履行合同所必需的设备和专业技术能力的书面说明（格式参见第六部分）；</w:t>
      </w:r>
    </w:p>
    <w:p>
      <w:pPr>
        <w:pStyle w:val="18"/>
        <w:snapToGrid w:val="0"/>
        <w:spacing w:line="460" w:lineRule="exact"/>
        <w:ind w:firstLine="577"/>
        <w:contextualSpacing/>
        <w:rPr>
          <w:rFonts w:ascii="仿宋" w:hAnsi="仿宋" w:eastAsia="仿宋"/>
          <w:sz w:val="28"/>
          <w:szCs w:val="28"/>
        </w:rPr>
      </w:pPr>
      <w:r>
        <w:rPr>
          <w:rFonts w:hint="eastAsia" w:ascii="仿宋" w:hAnsi="仿宋" w:eastAsia="仿宋"/>
          <w:sz w:val="28"/>
          <w:szCs w:val="28"/>
        </w:rPr>
        <w:t>4.供应商2023年下半年任意月份依法缴纳税收和社会保障资金的相关资料（成立不满一年的不需要提供）；；</w:t>
      </w:r>
    </w:p>
    <w:p>
      <w:pPr>
        <w:pStyle w:val="18"/>
        <w:snapToGrid w:val="0"/>
        <w:spacing w:line="460" w:lineRule="exact"/>
        <w:ind w:firstLine="577"/>
        <w:contextualSpacing/>
        <w:rPr>
          <w:rFonts w:ascii="仿宋" w:hAnsi="仿宋" w:eastAsia="仿宋"/>
          <w:sz w:val="28"/>
          <w:szCs w:val="28"/>
        </w:rPr>
      </w:pPr>
      <w:r>
        <w:rPr>
          <w:rFonts w:hint="eastAsia" w:ascii="仿宋" w:hAnsi="仿宋" w:eastAsia="仿宋"/>
          <w:sz w:val="28"/>
          <w:szCs w:val="28"/>
        </w:rPr>
        <w:t>5.参加政府采购活动前3年内在经营活动中没有重大违法记录的书面声明（格式参见第六部分）；</w:t>
      </w:r>
    </w:p>
    <w:p>
      <w:pPr>
        <w:pStyle w:val="18"/>
        <w:snapToGrid w:val="0"/>
        <w:spacing w:line="460" w:lineRule="exact"/>
        <w:ind w:firstLine="577"/>
        <w:contextualSpacing/>
        <w:rPr>
          <w:rFonts w:ascii="仿宋" w:hAnsi="仿宋" w:eastAsia="仿宋"/>
          <w:sz w:val="28"/>
          <w:szCs w:val="28"/>
        </w:rPr>
      </w:pPr>
      <w:r>
        <w:rPr>
          <w:rFonts w:hint="eastAsia" w:ascii="仿宋" w:hAnsi="仿宋" w:eastAsia="仿宋"/>
          <w:sz w:val="28"/>
          <w:szCs w:val="28"/>
        </w:rPr>
        <w:t>6.法定代表人参加磋商的，必须提供本人身份证原件的复印件（须加盖公章）；非法定代表人参加的，必须提供法定代表人身份证明及其签名或盖章的授权委托书（格式参见第六部分）2项材料（须加盖公章），同时还须提供被委托受权人身份证复印件。</w:t>
      </w:r>
    </w:p>
    <w:p>
      <w:pPr>
        <w:snapToGrid w:val="0"/>
        <w:spacing w:line="460" w:lineRule="exact"/>
        <w:ind w:firstLine="560" w:firstLineChars="200"/>
        <w:contextualSpacing/>
        <w:rPr>
          <w:rFonts w:ascii="仿宋" w:hAnsi="仿宋" w:eastAsia="仿宋"/>
          <w:sz w:val="28"/>
          <w:szCs w:val="28"/>
        </w:rPr>
      </w:pPr>
      <w:r>
        <w:rPr>
          <w:rFonts w:hint="eastAsia" w:ascii="仿宋" w:hAnsi="仿宋" w:eastAsia="仿宋"/>
          <w:sz w:val="28"/>
          <w:szCs w:val="28"/>
        </w:rPr>
        <w:t>7.</w:t>
      </w:r>
      <w:r>
        <w:rPr>
          <w:rFonts w:hint="eastAsia" w:ascii="仿宋" w:hAnsi="仿宋" w:eastAsia="仿宋"/>
          <w:spacing w:val="7"/>
          <w:kern w:val="0"/>
          <w:sz w:val="28"/>
          <w:szCs w:val="28"/>
        </w:rPr>
        <w:t>供应商是有能力按磋商文件规定的要求提供采购内容及提供相关伴随服务能力的专业生产厂家或经销商，并提供相关的证明资料。</w:t>
      </w:r>
    </w:p>
    <w:p>
      <w:pPr>
        <w:pStyle w:val="18"/>
        <w:snapToGrid w:val="0"/>
        <w:spacing w:line="460" w:lineRule="exact"/>
        <w:ind w:firstLine="577"/>
        <w:contextualSpacing/>
        <w:rPr>
          <w:rFonts w:ascii="仿宋" w:hAnsi="仿宋" w:eastAsia="仿宋"/>
          <w:sz w:val="28"/>
          <w:szCs w:val="28"/>
        </w:rPr>
      </w:pPr>
      <w:r>
        <w:rPr>
          <w:rFonts w:hint="eastAsia" w:ascii="仿宋" w:hAnsi="仿宋" w:eastAsia="仿宋"/>
          <w:sz w:val="28"/>
          <w:szCs w:val="28"/>
        </w:rPr>
        <w:t>8.</w:t>
      </w:r>
      <w:r>
        <w:rPr>
          <w:rFonts w:hint="eastAsia" w:ascii="仿宋" w:hAnsi="仿宋" w:eastAsia="仿宋"/>
          <w:spacing w:val="7"/>
          <w:kern w:val="0"/>
          <w:sz w:val="28"/>
          <w:szCs w:val="28"/>
        </w:rPr>
        <w:t>授权委托人必须提供由供应商单位为其缴纳的在本项目开标截止日前连续六个月的社保记录</w:t>
      </w:r>
      <w:r>
        <w:rPr>
          <w:rFonts w:hint="eastAsia" w:ascii="仿宋" w:hAnsi="仿宋" w:eastAsia="仿宋"/>
          <w:sz w:val="28"/>
          <w:szCs w:val="28"/>
        </w:rPr>
        <w:t>（成立不满一年的不需要提供）；</w:t>
      </w:r>
      <w:r>
        <w:rPr>
          <w:rFonts w:hint="eastAsia" w:ascii="仿宋" w:hAnsi="仿宋" w:eastAsia="仿宋"/>
          <w:spacing w:val="7"/>
          <w:kern w:val="0"/>
          <w:sz w:val="28"/>
          <w:szCs w:val="28"/>
        </w:rPr>
        <w:t>。</w:t>
      </w:r>
    </w:p>
    <w:p>
      <w:pPr>
        <w:pStyle w:val="18"/>
        <w:snapToGrid w:val="0"/>
        <w:spacing w:line="460" w:lineRule="exact"/>
        <w:ind w:firstLine="577"/>
        <w:contextualSpacing/>
        <w:rPr>
          <w:rFonts w:ascii="仿宋" w:hAnsi="仿宋" w:eastAsia="仿宋"/>
          <w:sz w:val="28"/>
          <w:szCs w:val="28"/>
        </w:rPr>
      </w:pPr>
      <w:r>
        <w:rPr>
          <w:rFonts w:hint="eastAsia" w:ascii="仿宋" w:hAnsi="仿宋" w:eastAsia="仿宋"/>
          <w:sz w:val="28"/>
          <w:szCs w:val="28"/>
        </w:rPr>
        <w:t>9.供应商还须提供竞争性磋商采购文件第六部分磋商响应文件的组成及相关格式内“三、A、A.2、”的“资格后审材料相关格式文件”内的：关于资格文件的声明函（格式参见第六部分）。</w:t>
      </w:r>
    </w:p>
    <w:p>
      <w:pPr>
        <w:pStyle w:val="18"/>
        <w:snapToGrid w:val="0"/>
        <w:spacing w:line="460" w:lineRule="exact"/>
        <w:ind w:firstLine="576" w:firstLineChars="200"/>
        <w:rPr>
          <w:rFonts w:ascii="仿宋" w:hAnsi="仿宋" w:eastAsia="仿宋" w:cs="仿宋"/>
          <w:spacing w:val="4"/>
          <w:sz w:val="28"/>
          <w:szCs w:val="28"/>
        </w:rPr>
      </w:pPr>
      <w:r>
        <w:rPr>
          <w:rFonts w:hint="eastAsia" w:ascii="仿宋" w:hAnsi="仿宋" w:eastAsia="仿宋" w:cs="仿宋"/>
          <w:spacing w:val="4"/>
          <w:sz w:val="28"/>
          <w:szCs w:val="28"/>
        </w:rPr>
        <w:t>10.未被“信用中国”网站（www.creditchina.gov.cn）列入失信被执行人、重大税收违法案件当事人名单、政府采购严重失信行为记录名单。</w:t>
      </w:r>
    </w:p>
    <w:p>
      <w:pPr>
        <w:pStyle w:val="18"/>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11.其它需要提交的资格审查证明材料。</w:t>
      </w:r>
    </w:p>
    <w:p>
      <w:pPr>
        <w:pStyle w:val="18"/>
        <w:snapToGrid w:val="0"/>
        <w:spacing w:line="460" w:lineRule="exact"/>
        <w:ind w:firstLine="579"/>
        <w:rPr>
          <w:rFonts w:ascii="仿宋" w:hAnsi="仿宋" w:eastAsia="仿宋" w:cs="仿宋"/>
          <w:b/>
          <w:bCs/>
          <w:kern w:val="0"/>
          <w:sz w:val="28"/>
          <w:szCs w:val="28"/>
        </w:rPr>
      </w:pPr>
      <w:r>
        <w:rPr>
          <w:rFonts w:hint="eastAsia" w:ascii="仿宋" w:hAnsi="仿宋" w:eastAsia="仿宋" w:cs="仿宋"/>
          <w:b/>
          <w:bCs/>
          <w:sz w:val="28"/>
          <w:szCs w:val="28"/>
        </w:rPr>
        <w:t>B、商务技术响应文件</w:t>
      </w:r>
      <w:r>
        <w:rPr>
          <w:rFonts w:hint="eastAsia" w:ascii="仿宋" w:hAnsi="仿宋" w:eastAsia="仿宋" w:cs="仿宋"/>
          <w:b/>
          <w:bCs/>
          <w:kern w:val="0"/>
          <w:sz w:val="28"/>
          <w:szCs w:val="28"/>
        </w:rPr>
        <w:t>（不能出现报价。评委仅针对提供的</w:t>
      </w:r>
      <w:r>
        <w:rPr>
          <w:rFonts w:hint="eastAsia" w:ascii="仿宋" w:hAnsi="仿宋" w:eastAsia="仿宋" w:cs="仿宋"/>
          <w:b/>
          <w:bCs/>
          <w:sz w:val="28"/>
          <w:szCs w:val="28"/>
        </w:rPr>
        <w:t>商务技术响应文件进行评审打分</w:t>
      </w:r>
      <w:r>
        <w:rPr>
          <w:rFonts w:hint="eastAsia" w:ascii="仿宋" w:hAnsi="仿宋" w:eastAsia="仿宋" w:cs="仿宋"/>
          <w:b/>
          <w:bCs/>
          <w:kern w:val="0"/>
          <w:sz w:val="28"/>
          <w:szCs w:val="28"/>
        </w:rPr>
        <w:t>）</w:t>
      </w:r>
    </w:p>
    <w:p>
      <w:pPr>
        <w:pStyle w:val="18"/>
        <w:snapToGrid w:val="0"/>
        <w:spacing w:line="460" w:lineRule="exact"/>
        <w:ind w:firstLine="577"/>
        <w:rPr>
          <w:rFonts w:ascii="仿宋" w:hAnsi="仿宋" w:eastAsia="仿宋" w:cs="仿宋"/>
          <w:sz w:val="28"/>
          <w:szCs w:val="28"/>
        </w:rPr>
      </w:pPr>
      <w:r>
        <w:rPr>
          <w:rFonts w:hint="eastAsia" w:ascii="仿宋" w:hAnsi="仿宋" w:eastAsia="仿宋" w:cs="仿宋"/>
          <w:sz w:val="28"/>
          <w:szCs w:val="28"/>
        </w:rPr>
        <w:t>1.竞争性磋商响应函；</w:t>
      </w:r>
    </w:p>
    <w:p>
      <w:pPr>
        <w:pStyle w:val="18"/>
        <w:snapToGrid w:val="0"/>
        <w:spacing w:line="460" w:lineRule="exact"/>
        <w:ind w:firstLine="577"/>
        <w:rPr>
          <w:rFonts w:ascii="仿宋" w:hAnsi="仿宋" w:eastAsia="仿宋" w:cs="仿宋"/>
          <w:sz w:val="28"/>
          <w:szCs w:val="28"/>
        </w:rPr>
      </w:pPr>
      <w:r>
        <w:rPr>
          <w:rFonts w:hint="eastAsia" w:ascii="仿宋" w:hAnsi="仿宋" w:eastAsia="仿宋" w:cs="仿宋"/>
          <w:sz w:val="28"/>
          <w:szCs w:val="28"/>
        </w:rPr>
        <w:t>2.评标办法中所涉及的事项需提供的所有资料；</w:t>
      </w:r>
    </w:p>
    <w:p>
      <w:pPr>
        <w:pStyle w:val="18"/>
        <w:snapToGrid w:val="0"/>
        <w:spacing w:line="460" w:lineRule="exact"/>
        <w:ind w:firstLine="577"/>
        <w:rPr>
          <w:rFonts w:ascii="仿宋" w:hAnsi="仿宋" w:eastAsia="仿宋" w:cs="仿宋"/>
          <w:sz w:val="28"/>
          <w:szCs w:val="28"/>
        </w:rPr>
      </w:pPr>
      <w:r>
        <w:rPr>
          <w:rFonts w:hint="eastAsia" w:ascii="仿宋" w:hAnsi="仿宋" w:eastAsia="仿宋" w:cs="仿宋"/>
          <w:sz w:val="28"/>
          <w:szCs w:val="28"/>
        </w:rPr>
        <w:t>3.技术部分正负偏离表；</w:t>
      </w:r>
    </w:p>
    <w:p>
      <w:pPr>
        <w:pStyle w:val="18"/>
        <w:snapToGrid w:val="0"/>
        <w:spacing w:line="460" w:lineRule="exact"/>
        <w:ind w:firstLine="577"/>
        <w:rPr>
          <w:rFonts w:ascii="仿宋" w:hAnsi="仿宋" w:eastAsia="仿宋" w:cs="仿宋"/>
          <w:sz w:val="28"/>
          <w:szCs w:val="28"/>
        </w:rPr>
      </w:pPr>
      <w:r>
        <w:rPr>
          <w:rFonts w:hint="eastAsia" w:ascii="仿宋" w:hAnsi="仿宋" w:eastAsia="仿宋" w:cs="仿宋"/>
          <w:sz w:val="28"/>
          <w:szCs w:val="28"/>
        </w:rPr>
        <w:t>4.商务部分正负偏离表；</w:t>
      </w:r>
    </w:p>
    <w:p>
      <w:pPr>
        <w:pStyle w:val="18"/>
        <w:snapToGrid w:val="0"/>
        <w:spacing w:line="460" w:lineRule="exact"/>
        <w:ind w:firstLine="577"/>
        <w:rPr>
          <w:rFonts w:ascii="仿宋" w:hAnsi="仿宋" w:eastAsia="仿宋" w:cs="仿宋"/>
          <w:sz w:val="28"/>
          <w:szCs w:val="28"/>
        </w:rPr>
      </w:pPr>
      <w:r>
        <w:rPr>
          <w:rFonts w:hint="eastAsia" w:ascii="仿宋" w:hAnsi="仿宋" w:eastAsia="仿宋" w:cs="仿宋"/>
          <w:sz w:val="28"/>
          <w:szCs w:val="28"/>
        </w:rPr>
        <w:t>5.为方便评委评审，请供应商按评审办法中所涉及的事项顺序进行编制，可以补充相关材料；</w:t>
      </w:r>
    </w:p>
    <w:p>
      <w:pPr>
        <w:pStyle w:val="18"/>
        <w:snapToGrid w:val="0"/>
        <w:spacing w:line="460" w:lineRule="exact"/>
        <w:ind w:firstLine="577"/>
        <w:rPr>
          <w:rFonts w:ascii="仿宋" w:hAnsi="仿宋" w:eastAsia="仿宋" w:cs="仿宋"/>
          <w:sz w:val="28"/>
          <w:szCs w:val="28"/>
        </w:rPr>
      </w:pPr>
      <w:r>
        <w:rPr>
          <w:rFonts w:hint="eastAsia" w:ascii="仿宋" w:hAnsi="仿宋" w:eastAsia="仿宋" w:cs="仿宋"/>
          <w:sz w:val="28"/>
          <w:szCs w:val="28"/>
        </w:rPr>
        <w:t>6.评审办法中未涉及的事项，供应商认为需要提交的其他资料。</w:t>
      </w:r>
    </w:p>
    <w:p>
      <w:pPr>
        <w:pStyle w:val="18"/>
        <w:snapToGrid w:val="0"/>
        <w:spacing w:line="460" w:lineRule="exact"/>
        <w:ind w:firstLine="579"/>
        <w:rPr>
          <w:rFonts w:ascii="仿宋" w:hAnsi="仿宋" w:eastAsia="仿宋" w:cs="仿宋"/>
          <w:b/>
          <w:bCs/>
          <w:sz w:val="28"/>
          <w:szCs w:val="28"/>
        </w:rPr>
      </w:pPr>
      <w:r>
        <w:rPr>
          <w:rFonts w:hint="eastAsia" w:ascii="仿宋" w:hAnsi="仿宋" w:eastAsia="仿宋" w:cs="仿宋"/>
          <w:b/>
          <w:bCs/>
          <w:sz w:val="28"/>
          <w:szCs w:val="28"/>
        </w:rPr>
        <w:t>C、价格响应文件</w:t>
      </w:r>
    </w:p>
    <w:p>
      <w:pPr>
        <w:autoSpaceDE w:val="0"/>
        <w:autoSpaceDN w:val="0"/>
        <w:adjustRightInd w:val="0"/>
        <w:snapToGrid w:val="0"/>
        <w:spacing w:line="460" w:lineRule="exact"/>
        <w:ind w:left="1" w:firstLine="538"/>
        <w:rPr>
          <w:rFonts w:ascii="仿宋" w:hAnsi="仿宋" w:eastAsia="仿宋" w:cs="仿宋"/>
          <w:sz w:val="28"/>
          <w:szCs w:val="28"/>
        </w:rPr>
      </w:pPr>
      <w:r>
        <w:rPr>
          <w:rFonts w:hint="eastAsia" w:ascii="仿宋" w:hAnsi="仿宋" w:eastAsia="仿宋" w:cs="仿宋"/>
          <w:sz w:val="28"/>
          <w:szCs w:val="28"/>
        </w:rPr>
        <w:t>1.磋商响应报价总表（首次）</w:t>
      </w:r>
    </w:p>
    <w:p>
      <w:pPr>
        <w:autoSpaceDE w:val="0"/>
        <w:autoSpaceDN w:val="0"/>
        <w:adjustRightInd w:val="0"/>
        <w:snapToGrid w:val="0"/>
        <w:spacing w:line="460" w:lineRule="exact"/>
        <w:ind w:left="1" w:firstLine="538"/>
        <w:rPr>
          <w:rFonts w:ascii="仿宋" w:hAnsi="仿宋" w:eastAsia="仿宋" w:cs="仿宋"/>
          <w:sz w:val="28"/>
          <w:szCs w:val="28"/>
        </w:rPr>
      </w:pPr>
      <w:r>
        <w:rPr>
          <w:rFonts w:hint="eastAsia" w:ascii="仿宋" w:hAnsi="仿宋" w:eastAsia="仿宋" w:cs="仿宋"/>
          <w:sz w:val="28"/>
          <w:szCs w:val="28"/>
        </w:rPr>
        <w:t>2.磋商响应报价明细表（首次）</w:t>
      </w:r>
    </w:p>
    <w:p>
      <w:pPr>
        <w:autoSpaceDE w:val="0"/>
        <w:autoSpaceDN w:val="0"/>
        <w:adjustRightInd w:val="0"/>
        <w:snapToGrid w:val="0"/>
        <w:spacing w:line="460" w:lineRule="exact"/>
        <w:ind w:left="1" w:firstLine="538"/>
        <w:rPr>
          <w:rFonts w:ascii="仿宋" w:hAnsi="仿宋" w:eastAsia="仿宋" w:cs="仿宋"/>
          <w:sz w:val="28"/>
          <w:szCs w:val="28"/>
        </w:rPr>
      </w:pPr>
      <w:r>
        <w:rPr>
          <w:rFonts w:hint="eastAsia" w:ascii="仿宋" w:hAnsi="仿宋" w:eastAsia="仿宋" w:cs="仿宋"/>
          <w:sz w:val="28"/>
          <w:szCs w:val="28"/>
        </w:rPr>
        <w:t>3.磋商响应报价总表（最终）</w:t>
      </w:r>
    </w:p>
    <w:p>
      <w:pPr>
        <w:autoSpaceDE w:val="0"/>
        <w:autoSpaceDN w:val="0"/>
        <w:adjustRightInd w:val="0"/>
        <w:snapToGrid w:val="0"/>
        <w:spacing w:line="460" w:lineRule="exact"/>
        <w:ind w:left="1" w:firstLine="538"/>
        <w:rPr>
          <w:rFonts w:ascii="仿宋" w:hAnsi="仿宋" w:eastAsia="仿宋" w:cs="仿宋"/>
          <w:sz w:val="28"/>
          <w:szCs w:val="28"/>
        </w:rPr>
      </w:pPr>
      <w:r>
        <w:rPr>
          <w:rFonts w:hint="eastAsia" w:ascii="仿宋" w:hAnsi="仿宋" w:eastAsia="仿宋" w:cs="仿宋"/>
          <w:sz w:val="28"/>
          <w:szCs w:val="28"/>
        </w:rPr>
        <w:t>4.磋商响应报价明细表（最终）</w:t>
      </w:r>
    </w:p>
    <w:p>
      <w:pPr>
        <w:snapToGrid w:val="0"/>
        <w:spacing w:line="300" w:lineRule="auto"/>
        <w:ind w:firstLine="551" w:firstLineChars="196"/>
        <w:rPr>
          <w:rFonts w:ascii="仿宋" w:hAnsi="仿宋" w:eastAsia="仿宋" w:cs="仿宋"/>
          <w:b/>
          <w:bCs/>
          <w:sz w:val="28"/>
          <w:szCs w:val="28"/>
        </w:rPr>
      </w:pPr>
      <w:r>
        <w:rPr>
          <w:rFonts w:ascii="宋体" w:hAnsi="宋体"/>
          <w:b/>
          <w:bCs/>
          <w:sz w:val="28"/>
          <w:szCs w:val="28"/>
        </w:rPr>
        <w:br w:type="page"/>
      </w:r>
      <w:r>
        <w:rPr>
          <w:rFonts w:hint="eastAsia" w:ascii="仿宋" w:hAnsi="仿宋" w:eastAsia="仿宋" w:cs="仿宋"/>
          <w:b/>
          <w:bCs/>
          <w:sz w:val="28"/>
          <w:szCs w:val="28"/>
        </w:rPr>
        <w:t>A.2资格后审材料相关格式文件</w:t>
      </w:r>
    </w:p>
    <w:p>
      <w:pPr>
        <w:spacing w:line="500" w:lineRule="exact"/>
        <w:jc w:val="center"/>
        <w:rPr>
          <w:rFonts w:ascii="仿宋" w:hAnsi="仿宋" w:eastAsia="仿宋" w:cs="仿宋"/>
          <w:b/>
          <w:bCs/>
          <w:sz w:val="32"/>
          <w:szCs w:val="32"/>
        </w:rPr>
      </w:pPr>
      <w:r>
        <w:rPr>
          <w:rFonts w:hint="eastAsia" w:ascii="仿宋" w:hAnsi="仿宋" w:eastAsia="仿宋" w:cs="仿宋"/>
          <w:b/>
          <w:bCs/>
          <w:sz w:val="32"/>
          <w:szCs w:val="32"/>
        </w:rPr>
        <w:t>1.关于资格的声明函</w:t>
      </w:r>
    </w:p>
    <w:p>
      <w:pPr>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 xml:space="preserve"> </w:t>
      </w:r>
    </w:p>
    <w:p>
      <w:pPr>
        <w:snapToGrid w:val="0"/>
        <w:spacing w:line="500" w:lineRule="exact"/>
        <w:rPr>
          <w:rFonts w:ascii="仿宋" w:hAnsi="仿宋" w:eastAsia="仿宋" w:cs="仿宋"/>
          <w:sz w:val="28"/>
          <w:szCs w:val="28"/>
        </w:rPr>
      </w:pPr>
      <w:r>
        <w:rPr>
          <w:rFonts w:hint="eastAsia" w:ascii="仿宋" w:hAnsi="仿宋" w:eastAsia="仿宋" w:cs="仿宋"/>
          <w:sz w:val="28"/>
          <w:szCs w:val="28"/>
        </w:rPr>
        <w:t>江苏航运职业技术学院：</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我公司认真对照磋商公告，符合贵方提出的资格要求，自愿参加磋商响应，并保证提供的资料文件是准确的和真实的。提供虚假材料的愿意承担相应的法律责任。</w:t>
      </w:r>
    </w:p>
    <w:p>
      <w:pPr>
        <w:pStyle w:val="6"/>
        <w:widowControl/>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附：公司响应之前3年内有无受各级管理部门的处分或处罚（含其授权服务的子公司、分公司等），如果不主动填报而被事后发现的，将取消其响应资格，并按有关规定从重处理；没有受处罚的响应人，要填写“没有受到任何处罚”，此表不能空白。</w:t>
      </w:r>
    </w:p>
    <w:tbl>
      <w:tblPr>
        <w:tblStyle w:val="13"/>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2977"/>
        <w:gridCol w:w="297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1242" w:type="dxa"/>
            <w:tcBorders>
              <w:top w:val="single" w:color="auto" w:sz="4" w:space="0"/>
              <w:left w:val="single" w:color="auto" w:sz="4" w:space="0"/>
              <w:bottom w:val="single" w:color="auto" w:sz="4" w:space="0"/>
              <w:right w:val="single" w:color="auto" w:sz="4" w:space="0"/>
            </w:tcBorders>
            <w:vAlign w:val="center"/>
          </w:tcPr>
          <w:p>
            <w:pPr>
              <w:pStyle w:val="11"/>
              <w:widowControl w:val="0"/>
              <w:snapToGrid w:val="0"/>
              <w:spacing w:before="0" w:beforeAutospacing="0" w:after="0" w:afterAutospacing="0" w:line="500" w:lineRule="exact"/>
              <w:jc w:val="center"/>
              <w:rPr>
                <w:rFonts w:ascii="仿宋" w:hAnsi="仿宋" w:eastAsia="仿宋" w:cs="仿宋"/>
                <w:b/>
                <w:bCs/>
              </w:rPr>
            </w:pPr>
            <w:r>
              <w:rPr>
                <w:rFonts w:hint="eastAsia" w:ascii="仿宋" w:hAnsi="仿宋" w:eastAsia="仿宋" w:cs="仿宋"/>
                <w:b/>
                <w:bCs/>
              </w:rPr>
              <w:t>时 间</w:t>
            </w:r>
          </w:p>
        </w:tc>
        <w:tc>
          <w:tcPr>
            <w:tcW w:w="2977" w:type="dxa"/>
            <w:tcBorders>
              <w:top w:val="single" w:color="auto" w:sz="4" w:space="0"/>
              <w:left w:val="nil"/>
              <w:bottom w:val="single" w:color="auto" w:sz="4" w:space="0"/>
              <w:right w:val="single" w:color="auto" w:sz="4" w:space="0"/>
            </w:tcBorders>
            <w:vAlign w:val="center"/>
          </w:tcPr>
          <w:p>
            <w:pPr>
              <w:pStyle w:val="11"/>
              <w:widowControl w:val="0"/>
              <w:snapToGrid w:val="0"/>
              <w:spacing w:before="0" w:beforeAutospacing="0" w:after="0" w:afterAutospacing="0" w:line="500" w:lineRule="exact"/>
              <w:jc w:val="center"/>
              <w:rPr>
                <w:rFonts w:ascii="仿宋" w:hAnsi="仿宋" w:eastAsia="仿宋" w:cs="仿宋"/>
                <w:b/>
                <w:bCs/>
              </w:rPr>
            </w:pPr>
            <w:r>
              <w:rPr>
                <w:rFonts w:hint="eastAsia" w:ascii="仿宋" w:hAnsi="仿宋" w:eastAsia="仿宋" w:cs="仿宋"/>
                <w:b/>
                <w:bCs/>
              </w:rPr>
              <w:t>受处理的原因</w:t>
            </w:r>
          </w:p>
          <w:p>
            <w:pPr>
              <w:pStyle w:val="11"/>
              <w:widowControl w:val="0"/>
              <w:snapToGrid w:val="0"/>
              <w:spacing w:before="0" w:beforeAutospacing="0" w:after="0" w:afterAutospacing="0" w:line="500" w:lineRule="exact"/>
              <w:jc w:val="center"/>
              <w:rPr>
                <w:rFonts w:ascii="仿宋" w:hAnsi="仿宋" w:eastAsia="仿宋" w:cs="仿宋"/>
              </w:rPr>
            </w:pPr>
            <w:r>
              <w:rPr>
                <w:rFonts w:hint="eastAsia" w:ascii="仿宋" w:hAnsi="仿宋" w:eastAsia="仿宋" w:cs="仿宋"/>
              </w:rPr>
              <w:t>（如在政府采购活动中受处理的，注明采购项目名称及处理原因）</w:t>
            </w:r>
          </w:p>
        </w:tc>
        <w:tc>
          <w:tcPr>
            <w:tcW w:w="2977" w:type="dxa"/>
            <w:tcBorders>
              <w:top w:val="single" w:color="auto" w:sz="4" w:space="0"/>
              <w:left w:val="nil"/>
              <w:bottom w:val="single" w:color="auto" w:sz="4" w:space="0"/>
              <w:right w:val="single" w:color="auto" w:sz="4" w:space="0"/>
            </w:tcBorders>
            <w:vAlign w:val="center"/>
          </w:tcPr>
          <w:p>
            <w:pPr>
              <w:pStyle w:val="11"/>
              <w:widowControl w:val="0"/>
              <w:snapToGrid w:val="0"/>
              <w:spacing w:before="0" w:beforeAutospacing="0" w:after="0" w:afterAutospacing="0" w:line="500" w:lineRule="exact"/>
              <w:jc w:val="center"/>
              <w:rPr>
                <w:rFonts w:ascii="仿宋" w:hAnsi="仿宋" w:eastAsia="仿宋" w:cs="仿宋"/>
                <w:b/>
                <w:bCs/>
              </w:rPr>
            </w:pPr>
            <w:r>
              <w:rPr>
                <w:rFonts w:hint="eastAsia" w:ascii="仿宋" w:hAnsi="仿宋" w:eastAsia="仿宋" w:cs="仿宋"/>
                <w:b/>
                <w:bCs/>
              </w:rPr>
              <w:t>处理的内容</w:t>
            </w:r>
          </w:p>
          <w:p>
            <w:pPr>
              <w:pStyle w:val="11"/>
              <w:widowControl w:val="0"/>
              <w:snapToGrid w:val="0"/>
              <w:spacing w:before="0" w:beforeAutospacing="0" w:after="0" w:afterAutospacing="0" w:line="500" w:lineRule="exact"/>
              <w:jc w:val="center"/>
              <w:rPr>
                <w:rFonts w:ascii="仿宋" w:hAnsi="仿宋" w:eastAsia="仿宋" w:cs="仿宋"/>
              </w:rPr>
            </w:pPr>
            <w:r>
              <w:rPr>
                <w:rFonts w:hint="eastAsia" w:ascii="仿宋" w:hAnsi="仿宋" w:eastAsia="仿宋" w:cs="仿宋"/>
              </w:rPr>
              <w:t>（如受到禁止一段时期参加某种项目的政府采购活动的，要说明解禁时间）</w:t>
            </w:r>
          </w:p>
        </w:tc>
        <w:tc>
          <w:tcPr>
            <w:tcW w:w="1276" w:type="dxa"/>
            <w:tcBorders>
              <w:top w:val="single" w:color="auto" w:sz="4" w:space="0"/>
              <w:left w:val="nil"/>
              <w:bottom w:val="single" w:color="auto" w:sz="4" w:space="0"/>
              <w:right w:val="single" w:color="auto" w:sz="4" w:space="0"/>
            </w:tcBorders>
            <w:vAlign w:val="center"/>
          </w:tcPr>
          <w:p>
            <w:pPr>
              <w:pStyle w:val="11"/>
              <w:widowControl w:val="0"/>
              <w:snapToGrid w:val="0"/>
              <w:spacing w:before="0" w:beforeAutospacing="0" w:after="0" w:afterAutospacing="0" w:line="500" w:lineRule="exact"/>
              <w:jc w:val="center"/>
              <w:rPr>
                <w:rFonts w:ascii="仿宋" w:hAnsi="仿宋" w:eastAsia="仿宋" w:cs="仿宋"/>
                <w:b/>
                <w:bCs/>
              </w:rPr>
            </w:pPr>
            <w:r>
              <w:rPr>
                <w:rFonts w:hint="eastAsia" w:ascii="仿宋" w:hAnsi="仿宋" w:eastAsia="仿宋" w:cs="仿宋"/>
                <w:b/>
                <w:bCs/>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1" w:hRule="atLeast"/>
          <w:jc w:val="center"/>
        </w:trPr>
        <w:tc>
          <w:tcPr>
            <w:tcW w:w="1242" w:type="dxa"/>
            <w:tcBorders>
              <w:top w:val="single" w:color="auto" w:sz="4" w:space="0"/>
              <w:left w:val="single" w:color="auto" w:sz="4" w:space="0"/>
              <w:bottom w:val="single" w:color="auto" w:sz="4" w:space="0"/>
              <w:right w:val="single" w:color="auto" w:sz="4" w:space="0"/>
            </w:tcBorders>
          </w:tcPr>
          <w:p>
            <w:pPr>
              <w:pStyle w:val="11"/>
              <w:widowControl w:val="0"/>
              <w:snapToGrid w:val="0"/>
              <w:spacing w:before="0" w:beforeAutospacing="0" w:after="0" w:afterAutospacing="0" w:line="500" w:lineRule="exact"/>
              <w:rPr>
                <w:rFonts w:ascii="仿宋" w:hAnsi="仿宋" w:eastAsia="仿宋" w:cs="仿宋"/>
              </w:rPr>
            </w:pPr>
          </w:p>
        </w:tc>
        <w:tc>
          <w:tcPr>
            <w:tcW w:w="2977" w:type="dxa"/>
            <w:tcBorders>
              <w:top w:val="single" w:color="auto" w:sz="4" w:space="0"/>
              <w:left w:val="nil"/>
              <w:bottom w:val="single" w:color="auto" w:sz="4" w:space="0"/>
              <w:right w:val="single" w:color="auto" w:sz="4" w:space="0"/>
            </w:tcBorders>
          </w:tcPr>
          <w:p>
            <w:pPr>
              <w:pStyle w:val="11"/>
              <w:widowControl w:val="0"/>
              <w:snapToGrid w:val="0"/>
              <w:spacing w:before="0" w:beforeAutospacing="0" w:after="0" w:afterAutospacing="0" w:line="500" w:lineRule="exact"/>
              <w:rPr>
                <w:rFonts w:ascii="仿宋" w:hAnsi="仿宋" w:eastAsia="仿宋" w:cs="仿宋"/>
              </w:rPr>
            </w:pPr>
          </w:p>
        </w:tc>
        <w:tc>
          <w:tcPr>
            <w:tcW w:w="2977" w:type="dxa"/>
            <w:tcBorders>
              <w:top w:val="single" w:color="auto" w:sz="4" w:space="0"/>
              <w:left w:val="nil"/>
              <w:bottom w:val="single" w:color="auto" w:sz="4" w:space="0"/>
              <w:right w:val="single" w:color="auto" w:sz="4" w:space="0"/>
            </w:tcBorders>
          </w:tcPr>
          <w:p>
            <w:pPr>
              <w:pStyle w:val="11"/>
              <w:widowControl w:val="0"/>
              <w:snapToGrid w:val="0"/>
              <w:spacing w:before="0" w:beforeAutospacing="0" w:after="0" w:afterAutospacing="0" w:line="500" w:lineRule="exact"/>
              <w:rPr>
                <w:rFonts w:ascii="仿宋" w:hAnsi="仿宋" w:eastAsia="仿宋" w:cs="仿宋"/>
              </w:rPr>
            </w:pPr>
          </w:p>
        </w:tc>
        <w:tc>
          <w:tcPr>
            <w:tcW w:w="1276" w:type="dxa"/>
            <w:tcBorders>
              <w:top w:val="single" w:color="auto" w:sz="4" w:space="0"/>
              <w:left w:val="nil"/>
              <w:bottom w:val="single" w:color="auto" w:sz="4" w:space="0"/>
              <w:right w:val="single" w:color="auto" w:sz="4" w:space="0"/>
            </w:tcBorders>
          </w:tcPr>
          <w:p>
            <w:pPr>
              <w:pStyle w:val="11"/>
              <w:widowControl w:val="0"/>
              <w:snapToGrid w:val="0"/>
              <w:spacing w:before="0" w:beforeAutospacing="0" w:after="0" w:afterAutospacing="0" w:line="500" w:lineRule="exact"/>
              <w:rPr>
                <w:rFonts w:ascii="仿宋" w:hAnsi="仿宋" w:eastAsia="仿宋" w:cs="仿宋"/>
              </w:rPr>
            </w:pPr>
          </w:p>
        </w:tc>
      </w:tr>
    </w:tbl>
    <w:p>
      <w:pPr>
        <w:snapToGrid w:val="0"/>
        <w:spacing w:line="500" w:lineRule="exact"/>
        <w:ind w:firstLine="480" w:firstLineChars="200"/>
        <w:rPr>
          <w:rFonts w:ascii="仿宋" w:hAnsi="仿宋" w:eastAsia="仿宋" w:cs="仿宋"/>
          <w:sz w:val="24"/>
        </w:rPr>
      </w:pPr>
      <w:r>
        <w:rPr>
          <w:rFonts w:hint="eastAsia" w:ascii="仿宋" w:hAnsi="仿宋" w:eastAsia="仿宋" w:cs="仿宋"/>
          <w:sz w:val="24"/>
        </w:rPr>
        <w:t xml:space="preserve"> </w:t>
      </w:r>
    </w:p>
    <w:p>
      <w:pPr>
        <w:snapToGrid w:val="0"/>
        <w:spacing w:line="500" w:lineRule="exact"/>
        <w:ind w:firstLine="560" w:firstLineChars="200"/>
        <w:jc w:val="right"/>
        <w:rPr>
          <w:rFonts w:ascii="仿宋" w:hAnsi="仿宋" w:eastAsia="仿宋" w:cs="仿宋"/>
          <w:sz w:val="28"/>
          <w:szCs w:val="28"/>
        </w:rPr>
      </w:pPr>
      <w:r>
        <w:rPr>
          <w:rFonts w:hint="eastAsia" w:ascii="仿宋" w:hAnsi="仿宋" w:eastAsia="仿宋" w:cs="仿宋"/>
          <w:sz w:val="28"/>
          <w:szCs w:val="28"/>
        </w:rPr>
        <w:t>供应商名称（盖章）：</w:t>
      </w:r>
    </w:p>
    <w:p>
      <w:pPr>
        <w:snapToGrid w:val="0"/>
        <w:spacing w:line="500" w:lineRule="exact"/>
        <w:ind w:firstLine="560" w:firstLineChars="200"/>
        <w:jc w:val="right"/>
        <w:rPr>
          <w:rFonts w:ascii="仿宋" w:hAnsi="仿宋" w:eastAsia="仿宋" w:cs="仿宋"/>
          <w:sz w:val="28"/>
          <w:szCs w:val="28"/>
        </w:rPr>
      </w:pPr>
      <w:r>
        <w:rPr>
          <w:rFonts w:hint="eastAsia" w:ascii="仿宋" w:hAnsi="仿宋" w:eastAsia="仿宋" w:cs="仿宋"/>
          <w:sz w:val="28"/>
          <w:szCs w:val="28"/>
        </w:rPr>
        <w:t>法人或授权委托人（签字或盖章）：</w:t>
      </w:r>
    </w:p>
    <w:p>
      <w:pPr>
        <w:snapToGrid w:val="0"/>
        <w:spacing w:line="500" w:lineRule="exact"/>
        <w:ind w:firstLine="560" w:firstLineChars="200"/>
        <w:jc w:val="right"/>
        <w:rPr>
          <w:rFonts w:ascii="仿宋" w:hAnsi="仿宋" w:eastAsia="仿宋" w:cs="仿宋"/>
          <w:sz w:val="28"/>
          <w:szCs w:val="28"/>
        </w:rPr>
      </w:pPr>
      <w:r>
        <w:rPr>
          <w:rFonts w:hint="eastAsia" w:ascii="仿宋" w:hAnsi="仿宋" w:eastAsia="仿宋" w:cs="仿宋"/>
          <w:sz w:val="28"/>
          <w:szCs w:val="28"/>
        </w:rPr>
        <w:t>日期：</w:t>
      </w:r>
    </w:p>
    <w:p>
      <w:pPr>
        <w:snapToGrid w:val="0"/>
        <w:spacing w:line="300" w:lineRule="auto"/>
        <w:contextualSpacing/>
        <w:rPr>
          <w:rFonts w:ascii="仿宋" w:hAnsi="仿宋" w:eastAsia="仿宋" w:cs="仿宋"/>
          <w:b/>
          <w:bCs/>
          <w:sz w:val="28"/>
          <w:szCs w:val="28"/>
        </w:rPr>
      </w:pPr>
      <w:r>
        <w:rPr>
          <w:rFonts w:hint="eastAsia" w:ascii="仿宋" w:hAnsi="仿宋" w:eastAsia="仿宋" w:cs="仿宋"/>
          <w:b/>
          <w:bCs/>
          <w:sz w:val="28"/>
          <w:szCs w:val="28"/>
        </w:rPr>
        <w:t xml:space="preserve"> </w:t>
      </w:r>
    </w:p>
    <w:p>
      <w:pPr>
        <w:snapToGrid w:val="0"/>
        <w:spacing w:line="300" w:lineRule="auto"/>
        <w:contextualSpacing/>
        <w:rPr>
          <w:rFonts w:ascii="仿宋" w:hAnsi="仿宋" w:eastAsia="仿宋" w:cs="仿宋"/>
          <w:b/>
          <w:bCs/>
          <w:sz w:val="28"/>
          <w:szCs w:val="28"/>
        </w:rPr>
      </w:pPr>
      <w:r>
        <w:rPr>
          <w:rFonts w:hint="eastAsia" w:ascii="仿宋" w:hAnsi="仿宋" w:eastAsia="仿宋" w:cs="仿宋"/>
          <w:b/>
          <w:bCs/>
          <w:sz w:val="28"/>
          <w:szCs w:val="28"/>
        </w:rPr>
        <w:br w:type="page"/>
      </w:r>
    </w:p>
    <w:p>
      <w:pPr>
        <w:snapToGrid w:val="0"/>
        <w:spacing w:line="300" w:lineRule="auto"/>
        <w:contextualSpacing/>
        <w:jc w:val="center"/>
        <w:rPr>
          <w:rFonts w:ascii="仿宋" w:hAnsi="仿宋" w:eastAsia="仿宋" w:cs="仿宋"/>
          <w:b/>
          <w:bCs/>
          <w:sz w:val="28"/>
          <w:szCs w:val="28"/>
        </w:rPr>
      </w:pPr>
      <w:r>
        <w:rPr>
          <w:rFonts w:hint="eastAsia" w:ascii="仿宋" w:hAnsi="仿宋" w:eastAsia="仿宋" w:cs="仿宋"/>
          <w:b/>
          <w:bCs/>
          <w:sz w:val="28"/>
          <w:szCs w:val="28"/>
        </w:rPr>
        <w:t>2.法定代表人身份证明</w:t>
      </w:r>
    </w:p>
    <w:p>
      <w:pPr>
        <w:rPr>
          <w:rFonts w:ascii="仿宋" w:hAnsi="仿宋" w:eastAsia="仿宋" w:cs="仿宋"/>
          <w:szCs w:val="21"/>
        </w:rPr>
      </w:pPr>
      <w:r>
        <w:rPr>
          <w:rFonts w:hint="eastAsia" w:ascii="仿宋" w:hAnsi="仿宋" w:eastAsia="仿宋" w:cs="仿宋"/>
        </w:rPr>
        <w:t xml:space="preserve"> </w:t>
      </w:r>
    </w:p>
    <w:p>
      <w:pPr>
        <w:snapToGrid w:val="0"/>
        <w:spacing w:line="500" w:lineRule="exact"/>
        <w:rPr>
          <w:rFonts w:ascii="仿宋" w:hAnsi="仿宋" w:eastAsia="仿宋" w:cs="仿宋"/>
          <w:sz w:val="28"/>
          <w:szCs w:val="28"/>
        </w:rPr>
      </w:pPr>
      <w:r>
        <w:rPr>
          <w:rFonts w:hint="eastAsia" w:ascii="仿宋" w:hAnsi="仿宋" w:eastAsia="仿宋" w:cs="仿宋"/>
          <w:sz w:val="28"/>
          <w:szCs w:val="28"/>
        </w:rPr>
        <w:t>江苏航运职业技术学院：</w:t>
      </w:r>
    </w:p>
    <w:p>
      <w:pPr>
        <w:snapToGrid w:val="0"/>
        <w:spacing w:line="420" w:lineRule="exact"/>
        <w:jc w:val="center"/>
        <w:rPr>
          <w:rFonts w:ascii="仿宋" w:hAnsi="仿宋" w:eastAsia="仿宋" w:cs="仿宋"/>
          <w:sz w:val="28"/>
          <w:szCs w:val="28"/>
          <w:u w:val="single"/>
        </w:rPr>
      </w:pPr>
      <w:r>
        <w:rPr>
          <w:rFonts w:hint="eastAsia" w:ascii="仿宋" w:hAnsi="仿宋" w:eastAsia="仿宋" w:cs="仿宋"/>
          <w:sz w:val="28"/>
          <w:szCs w:val="28"/>
          <w:u w:val="single"/>
        </w:rPr>
        <w:t xml:space="preserve"> </w:t>
      </w:r>
    </w:p>
    <w:p>
      <w:pPr>
        <w:snapToGrid w:val="0"/>
        <w:spacing w:line="420" w:lineRule="exact"/>
        <w:jc w:val="center"/>
        <w:rPr>
          <w:rFonts w:ascii="仿宋" w:hAnsi="仿宋" w:eastAsia="仿宋" w:cs="仿宋"/>
          <w:sz w:val="28"/>
          <w:szCs w:val="28"/>
        </w:rPr>
      </w:pPr>
      <w:r>
        <w:rPr>
          <w:rFonts w:hint="eastAsia" w:ascii="仿宋" w:hAnsi="仿宋" w:eastAsia="仿宋" w:cs="仿宋"/>
          <w:sz w:val="28"/>
          <w:szCs w:val="28"/>
          <w:u w:val="single"/>
        </w:rPr>
        <w:t xml:space="preserve">          先生／女士</w:t>
      </w:r>
      <w:r>
        <w:rPr>
          <w:rFonts w:hint="eastAsia" w:ascii="仿宋" w:hAnsi="仿宋" w:eastAsia="仿宋" w:cs="仿宋"/>
          <w:sz w:val="28"/>
          <w:szCs w:val="28"/>
        </w:rPr>
        <w:t>现任我单位</w:t>
      </w:r>
      <w:r>
        <w:rPr>
          <w:rFonts w:hint="eastAsia" w:ascii="仿宋" w:hAnsi="仿宋" w:eastAsia="仿宋" w:cs="仿宋"/>
          <w:sz w:val="28"/>
          <w:szCs w:val="28"/>
          <w:u w:val="single"/>
        </w:rPr>
        <w:t xml:space="preserve">    </w:t>
      </w:r>
      <w:r>
        <w:rPr>
          <w:rFonts w:hint="eastAsia" w:ascii="仿宋" w:hAnsi="仿宋" w:eastAsia="仿宋" w:cs="仿宋"/>
          <w:sz w:val="28"/>
          <w:szCs w:val="28"/>
        </w:rPr>
        <w:t>职务，为法定代表人，特此证明。</w:t>
      </w:r>
    </w:p>
    <w:p>
      <w:pPr>
        <w:snapToGrid w:val="0"/>
        <w:spacing w:line="420" w:lineRule="exact"/>
        <w:rPr>
          <w:rFonts w:ascii="仿宋" w:hAnsi="仿宋" w:eastAsia="仿宋" w:cs="仿宋"/>
          <w:sz w:val="28"/>
          <w:szCs w:val="28"/>
          <w:u w:val="single"/>
        </w:rPr>
      </w:pP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p>
    <w:p>
      <w:pPr>
        <w:jc w:val="right"/>
        <w:rPr>
          <w:rFonts w:ascii="仿宋" w:hAnsi="仿宋" w:eastAsia="仿宋" w:cs="仿宋"/>
          <w:sz w:val="28"/>
          <w:szCs w:val="28"/>
        </w:rPr>
      </w:pPr>
      <w:r>
        <w:rPr>
          <w:rFonts w:hint="eastAsia" w:ascii="仿宋" w:hAnsi="仿宋" w:eastAsia="仿宋" w:cs="仿宋"/>
          <w:sz w:val="28"/>
          <w:szCs w:val="28"/>
        </w:rPr>
        <w:t>供应商（盖章）</w:t>
      </w:r>
    </w:p>
    <w:p>
      <w:pPr>
        <w:snapToGrid w:val="0"/>
        <w:spacing w:line="420" w:lineRule="exact"/>
        <w:ind w:firstLine="565" w:firstLineChars="202"/>
        <w:jc w:val="right"/>
        <w:rPr>
          <w:rFonts w:ascii="仿宋" w:hAnsi="仿宋" w:eastAsia="仿宋" w:cs="仿宋"/>
          <w:sz w:val="28"/>
          <w:szCs w:val="28"/>
        </w:rPr>
      </w:pPr>
      <w:r>
        <w:rPr>
          <w:rFonts w:hint="eastAsia" w:ascii="仿宋" w:hAnsi="仿宋" w:eastAsia="仿宋" w:cs="仿宋"/>
          <w:sz w:val="28"/>
          <w:szCs w:val="28"/>
        </w:rPr>
        <w:t>年    月    日</w:t>
      </w:r>
    </w:p>
    <w:p>
      <w:pPr>
        <w:snapToGrid w:val="0"/>
        <w:spacing w:line="420" w:lineRule="exact"/>
        <w:rPr>
          <w:rFonts w:ascii="仿宋" w:hAnsi="仿宋" w:eastAsia="仿宋" w:cs="仿宋"/>
          <w:sz w:val="28"/>
          <w:szCs w:val="28"/>
        </w:rPr>
      </w:pPr>
      <w:r>
        <w:rPr>
          <w:rFonts w:hint="eastAsia" w:ascii="仿宋" w:hAnsi="仿宋" w:eastAsia="仿宋" w:cs="仿宋"/>
          <w:sz w:val="28"/>
          <w:szCs w:val="28"/>
        </w:rPr>
        <w:t>注：提供法定代表人的身份证复印件并加盖公章</w:t>
      </w:r>
    </w:p>
    <w:p>
      <w:pPr>
        <w:snapToGrid w:val="0"/>
        <w:spacing w:line="420" w:lineRule="exact"/>
        <w:jc w:val="center"/>
        <w:rPr>
          <w:rFonts w:ascii="仿宋" w:hAnsi="仿宋" w:eastAsia="仿宋" w:cs="仿宋"/>
          <w:b/>
          <w:bCs/>
          <w:sz w:val="28"/>
          <w:szCs w:val="28"/>
        </w:rPr>
      </w:pPr>
      <w:r>
        <w:rPr>
          <w:rFonts w:hint="eastAsia" w:ascii="仿宋" w:hAnsi="仿宋" w:eastAsia="仿宋" w:cs="仿宋"/>
          <w:b/>
          <w:bCs/>
          <w:sz w:val="28"/>
          <w:szCs w:val="28"/>
        </w:rPr>
        <w:t xml:space="preserve"> </w:t>
      </w:r>
    </w:p>
    <w:p>
      <w:pPr>
        <w:snapToGrid w:val="0"/>
        <w:spacing w:line="420" w:lineRule="exact"/>
        <w:jc w:val="center"/>
        <w:rPr>
          <w:rFonts w:ascii="仿宋" w:hAnsi="仿宋" w:eastAsia="仿宋" w:cs="仿宋"/>
          <w:b/>
          <w:bCs/>
          <w:szCs w:val="21"/>
        </w:rPr>
      </w:pPr>
      <w:r>
        <w:rPr>
          <w:rFonts w:hint="eastAsia" w:ascii="仿宋" w:hAnsi="仿宋" w:eastAsia="仿宋" w:cs="仿宋"/>
          <w:b/>
          <w:bCs/>
        </w:rPr>
        <w:t xml:space="preserve"> </w:t>
      </w:r>
    </w:p>
    <w:p>
      <w:pPr>
        <w:snapToGrid w:val="0"/>
        <w:spacing w:line="300" w:lineRule="auto"/>
        <w:ind w:firstLine="420"/>
        <w:contextualSpacing/>
        <w:rPr>
          <w:rFonts w:ascii="仿宋" w:hAnsi="仿宋" w:eastAsia="仿宋" w:cs="仿宋"/>
          <w:b/>
          <w:bCs/>
          <w:sz w:val="28"/>
          <w:szCs w:val="28"/>
        </w:rPr>
      </w:pPr>
      <w:r>
        <w:rPr>
          <w:rFonts w:hint="eastAsia" w:ascii="仿宋" w:hAnsi="仿宋" w:eastAsia="仿宋" w:cs="仿宋"/>
          <w:b/>
          <w:bCs/>
          <w:sz w:val="28"/>
          <w:szCs w:val="28"/>
        </w:rPr>
        <w:t xml:space="preserve"> </w:t>
      </w:r>
    </w:p>
    <w:p>
      <w:pPr>
        <w:snapToGrid w:val="0"/>
        <w:spacing w:line="300" w:lineRule="auto"/>
        <w:ind w:firstLine="548" w:firstLineChars="196"/>
        <w:rPr>
          <w:rFonts w:ascii="仿宋" w:hAnsi="仿宋" w:eastAsia="仿宋" w:cs="仿宋"/>
          <w:sz w:val="28"/>
          <w:szCs w:val="28"/>
        </w:rPr>
      </w:pPr>
      <w:r>
        <w:rPr>
          <w:rFonts w:hint="eastAsia" w:ascii="仿宋" w:hAnsi="仿宋" w:eastAsia="仿宋" w:cs="仿宋"/>
          <w:sz w:val="28"/>
          <w:szCs w:val="28"/>
        </w:rPr>
        <w:t xml:space="preserve"> </w:t>
      </w:r>
    </w:p>
    <w:p>
      <w:pPr>
        <w:snapToGrid w:val="0"/>
        <w:spacing w:line="300" w:lineRule="auto"/>
        <w:ind w:firstLine="548" w:firstLineChars="196"/>
        <w:rPr>
          <w:rFonts w:ascii="仿宋" w:hAnsi="仿宋" w:eastAsia="仿宋" w:cs="仿宋"/>
          <w:sz w:val="28"/>
          <w:szCs w:val="28"/>
        </w:rPr>
      </w:pPr>
      <w:r>
        <w:rPr>
          <w:rFonts w:hint="eastAsia" w:ascii="仿宋" w:hAnsi="仿宋" w:eastAsia="仿宋" w:cs="仿宋"/>
          <w:sz w:val="28"/>
          <w:szCs w:val="28"/>
        </w:rPr>
        <w:t xml:space="preserve"> </w:t>
      </w:r>
    </w:p>
    <w:p>
      <w:pPr>
        <w:snapToGrid w:val="0"/>
        <w:spacing w:line="300" w:lineRule="auto"/>
        <w:ind w:firstLine="548" w:firstLineChars="196"/>
        <w:rPr>
          <w:rFonts w:ascii="仿宋" w:hAnsi="仿宋" w:eastAsia="仿宋" w:cs="仿宋"/>
          <w:sz w:val="28"/>
          <w:szCs w:val="28"/>
        </w:rPr>
      </w:pPr>
      <w:r>
        <w:rPr>
          <w:rFonts w:hint="eastAsia" w:ascii="仿宋" w:hAnsi="仿宋" w:eastAsia="仿宋" w:cs="仿宋"/>
          <w:sz w:val="28"/>
          <w:szCs w:val="28"/>
        </w:rPr>
        <w:t xml:space="preserve"> </w:t>
      </w:r>
    </w:p>
    <w:p>
      <w:pPr>
        <w:snapToGrid w:val="0"/>
        <w:spacing w:line="300" w:lineRule="auto"/>
        <w:ind w:firstLine="548" w:firstLineChars="196"/>
        <w:rPr>
          <w:rFonts w:ascii="仿宋" w:hAnsi="仿宋" w:eastAsia="仿宋" w:cs="仿宋"/>
          <w:sz w:val="28"/>
          <w:szCs w:val="28"/>
        </w:rPr>
      </w:pPr>
      <w:r>
        <w:rPr>
          <w:rFonts w:hint="eastAsia" w:ascii="仿宋" w:hAnsi="仿宋" w:eastAsia="仿宋" w:cs="仿宋"/>
          <w:sz w:val="28"/>
          <w:szCs w:val="28"/>
        </w:rPr>
        <w:t xml:space="preserve"> </w:t>
      </w:r>
    </w:p>
    <w:p>
      <w:pPr>
        <w:snapToGrid w:val="0"/>
        <w:spacing w:line="300" w:lineRule="auto"/>
        <w:ind w:firstLine="548" w:firstLineChars="196"/>
        <w:rPr>
          <w:rFonts w:ascii="仿宋" w:hAnsi="仿宋" w:eastAsia="仿宋" w:cs="仿宋"/>
          <w:sz w:val="28"/>
          <w:szCs w:val="28"/>
        </w:rPr>
      </w:pPr>
      <w:r>
        <w:rPr>
          <w:rFonts w:hint="eastAsia" w:ascii="仿宋" w:hAnsi="仿宋" w:eastAsia="仿宋" w:cs="仿宋"/>
          <w:sz w:val="28"/>
          <w:szCs w:val="28"/>
        </w:rPr>
        <w:t xml:space="preserve"> </w:t>
      </w:r>
    </w:p>
    <w:p>
      <w:pPr>
        <w:snapToGrid w:val="0"/>
        <w:spacing w:line="300" w:lineRule="auto"/>
        <w:ind w:firstLine="548" w:firstLineChars="196"/>
        <w:rPr>
          <w:rFonts w:ascii="仿宋" w:hAnsi="仿宋" w:eastAsia="仿宋" w:cs="仿宋"/>
          <w:sz w:val="28"/>
          <w:szCs w:val="28"/>
        </w:rPr>
      </w:pPr>
      <w:r>
        <w:rPr>
          <w:rFonts w:hint="eastAsia" w:ascii="仿宋" w:hAnsi="仿宋" w:eastAsia="仿宋" w:cs="仿宋"/>
          <w:sz w:val="28"/>
          <w:szCs w:val="28"/>
        </w:rPr>
        <w:t xml:space="preserve"> </w:t>
      </w:r>
    </w:p>
    <w:p>
      <w:pPr>
        <w:snapToGrid w:val="0"/>
        <w:spacing w:line="300" w:lineRule="auto"/>
        <w:ind w:firstLine="548" w:firstLineChars="196"/>
        <w:rPr>
          <w:rFonts w:ascii="仿宋" w:hAnsi="仿宋" w:eastAsia="仿宋" w:cs="仿宋"/>
          <w:sz w:val="28"/>
          <w:szCs w:val="28"/>
        </w:rPr>
      </w:pPr>
      <w:r>
        <w:rPr>
          <w:rFonts w:hint="eastAsia" w:ascii="仿宋" w:hAnsi="仿宋" w:eastAsia="仿宋" w:cs="仿宋"/>
          <w:sz w:val="28"/>
          <w:szCs w:val="28"/>
        </w:rPr>
        <w:t xml:space="preserve"> </w:t>
      </w:r>
    </w:p>
    <w:p>
      <w:pPr>
        <w:snapToGrid w:val="0"/>
        <w:spacing w:line="300" w:lineRule="auto"/>
        <w:ind w:firstLine="548" w:firstLineChars="196"/>
        <w:rPr>
          <w:rFonts w:ascii="仿宋" w:hAnsi="仿宋" w:eastAsia="仿宋" w:cs="仿宋"/>
          <w:sz w:val="28"/>
          <w:szCs w:val="28"/>
        </w:rPr>
      </w:pPr>
      <w:r>
        <w:rPr>
          <w:rFonts w:hint="eastAsia" w:ascii="仿宋" w:hAnsi="仿宋" w:eastAsia="仿宋" w:cs="仿宋"/>
          <w:sz w:val="28"/>
          <w:szCs w:val="28"/>
        </w:rPr>
        <w:t xml:space="preserve"> </w:t>
      </w:r>
    </w:p>
    <w:p>
      <w:pPr>
        <w:snapToGrid w:val="0"/>
        <w:spacing w:line="300" w:lineRule="auto"/>
        <w:ind w:firstLine="548" w:firstLineChars="196"/>
        <w:rPr>
          <w:rFonts w:ascii="仿宋" w:hAnsi="仿宋" w:eastAsia="仿宋" w:cs="仿宋"/>
          <w:sz w:val="28"/>
          <w:szCs w:val="28"/>
        </w:rPr>
      </w:pPr>
      <w:r>
        <w:rPr>
          <w:rFonts w:hint="eastAsia" w:ascii="仿宋" w:hAnsi="仿宋" w:eastAsia="仿宋" w:cs="仿宋"/>
          <w:sz w:val="28"/>
          <w:szCs w:val="28"/>
        </w:rPr>
        <w:t xml:space="preserve"> </w:t>
      </w:r>
    </w:p>
    <w:p>
      <w:pPr>
        <w:snapToGrid w:val="0"/>
        <w:spacing w:line="300" w:lineRule="auto"/>
        <w:ind w:firstLine="548" w:firstLineChars="196"/>
        <w:rPr>
          <w:rFonts w:ascii="仿宋" w:hAnsi="仿宋" w:eastAsia="仿宋" w:cs="仿宋"/>
          <w:sz w:val="28"/>
          <w:szCs w:val="28"/>
        </w:rPr>
      </w:pPr>
      <w:r>
        <w:rPr>
          <w:rFonts w:hint="eastAsia" w:ascii="仿宋" w:hAnsi="仿宋" w:eastAsia="仿宋" w:cs="仿宋"/>
          <w:sz w:val="28"/>
          <w:szCs w:val="28"/>
        </w:rPr>
        <w:t xml:space="preserve"> </w:t>
      </w:r>
    </w:p>
    <w:p>
      <w:pPr>
        <w:snapToGrid w:val="0"/>
        <w:spacing w:line="420" w:lineRule="exact"/>
        <w:jc w:val="center"/>
        <w:rPr>
          <w:rFonts w:ascii="仿宋" w:hAnsi="仿宋" w:eastAsia="仿宋" w:cs="仿宋"/>
          <w:b/>
          <w:bCs/>
          <w:szCs w:val="21"/>
        </w:rPr>
      </w:pPr>
      <w:r>
        <w:rPr>
          <w:rFonts w:hint="eastAsia" w:ascii="仿宋" w:hAnsi="仿宋" w:eastAsia="仿宋" w:cs="仿宋"/>
          <w:b/>
          <w:bCs/>
        </w:rPr>
        <w:t xml:space="preserve"> </w:t>
      </w:r>
    </w:p>
    <w:p>
      <w:pPr>
        <w:snapToGrid w:val="0"/>
        <w:spacing w:line="420" w:lineRule="exact"/>
        <w:jc w:val="center"/>
        <w:rPr>
          <w:rFonts w:ascii="仿宋" w:hAnsi="仿宋" w:eastAsia="仿宋" w:cs="仿宋"/>
          <w:b/>
          <w:bCs/>
        </w:rPr>
      </w:pPr>
      <w:r>
        <w:rPr>
          <w:rFonts w:hint="eastAsia" w:ascii="仿宋" w:hAnsi="仿宋" w:eastAsia="仿宋" w:cs="仿宋"/>
          <w:b/>
          <w:bCs/>
        </w:rPr>
        <w:t xml:space="preserve"> </w:t>
      </w:r>
    </w:p>
    <w:p>
      <w:pPr>
        <w:snapToGrid w:val="0"/>
        <w:spacing w:line="420" w:lineRule="exact"/>
        <w:jc w:val="center"/>
        <w:rPr>
          <w:rFonts w:ascii="仿宋" w:hAnsi="仿宋" w:eastAsia="仿宋" w:cs="仿宋"/>
          <w:b/>
          <w:bCs/>
        </w:rPr>
      </w:pPr>
      <w:r>
        <w:rPr>
          <w:rFonts w:hint="eastAsia" w:ascii="仿宋" w:hAnsi="仿宋" w:eastAsia="仿宋" w:cs="仿宋"/>
          <w:b/>
          <w:bCs/>
        </w:rPr>
        <w:t xml:space="preserve"> </w:t>
      </w:r>
    </w:p>
    <w:p>
      <w:pPr>
        <w:snapToGrid w:val="0"/>
        <w:spacing w:line="420" w:lineRule="exact"/>
        <w:jc w:val="center"/>
        <w:rPr>
          <w:rFonts w:ascii="仿宋" w:hAnsi="仿宋" w:eastAsia="仿宋" w:cs="仿宋"/>
          <w:b/>
          <w:bCs/>
        </w:rPr>
      </w:pPr>
      <w:r>
        <w:rPr>
          <w:rFonts w:hint="eastAsia" w:ascii="仿宋" w:hAnsi="仿宋" w:eastAsia="仿宋" w:cs="仿宋"/>
          <w:b/>
          <w:bCs/>
        </w:rPr>
        <w:t xml:space="preserve"> </w:t>
      </w:r>
    </w:p>
    <w:p>
      <w:pPr>
        <w:snapToGrid w:val="0"/>
        <w:spacing w:line="420" w:lineRule="exact"/>
        <w:jc w:val="center"/>
        <w:rPr>
          <w:rFonts w:ascii="仿宋" w:hAnsi="仿宋" w:eastAsia="仿宋" w:cs="仿宋"/>
          <w:b/>
          <w:bCs/>
        </w:rPr>
      </w:pPr>
      <w:r>
        <w:rPr>
          <w:rFonts w:hint="eastAsia" w:ascii="仿宋" w:hAnsi="仿宋" w:eastAsia="仿宋" w:cs="仿宋"/>
          <w:b/>
          <w:bCs/>
        </w:rPr>
        <w:t xml:space="preserve"> </w:t>
      </w:r>
    </w:p>
    <w:p>
      <w:pPr>
        <w:pStyle w:val="4"/>
        <w:rPr>
          <w:rFonts w:ascii="仿宋" w:hAnsi="仿宋" w:eastAsia="仿宋" w:cs="仿宋"/>
          <w:b/>
          <w:bCs/>
        </w:rPr>
      </w:pPr>
      <w:r>
        <w:rPr>
          <w:rFonts w:hint="eastAsia" w:ascii="仿宋" w:hAnsi="仿宋" w:eastAsia="仿宋" w:cs="仿宋"/>
          <w:b/>
          <w:bCs/>
        </w:rPr>
        <w:t xml:space="preserve"> </w:t>
      </w:r>
    </w:p>
    <w:p>
      <w:pPr>
        <w:pStyle w:val="19"/>
        <w:rPr>
          <w:rFonts w:ascii="仿宋" w:hAnsi="仿宋" w:eastAsia="仿宋" w:cs="仿宋"/>
        </w:rPr>
      </w:pPr>
      <w:r>
        <w:rPr>
          <w:rFonts w:hint="eastAsia" w:ascii="仿宋" w:hAnsi="仿宋" w:eastAsia="仿宋" w:cs="仿宋"/>
        </w:rPr>
        <w:t xml:space="preserve"> </w:t>
      </w:r>
    </w:p>
    <w:p>
      <w:pPr>
        <w:snapToGrid w:val="0"/>
        <w:spacing w:line="420" w:lineRule="exact"/>
        <w:rPr>
          <w:rFonts w:ascii="仿宋" w:hAnsi="仿宋" w:eastAsia="仿宋" w:cs="仿宋"/>
          <w:b/>
          <w:bCs/>
        </w:rPr>
      </w:pPr>
      <w:r>
        <w:rPr>
          <w:rFonts w:hint="eastAsia" w:ascii="仿宋" w:hAnsi="仿宋" w:eastAsia="仿宋" w:cs="仿宋"/>
          <w:b/>
          <w:bCs/>
        </w:rPr>
        <w:t xml:space="preserve"> </w:t>
      </w:r>
    </w:p>
    <w:p>
      <w:pPr>
        <w:pStyle w:val="5"/>
      </w:pPr>
    </w:p>
    <w:p>
      <w:pPr>
        <w:pStyle w:val="4"/>
        <w:rPr>
          <w:rFonts w:ascii="仿宋" w:hAnsi="仿宋" w:eastAsia="仿宋" w:cs="仿宋"/>
        </w:rPr>
      </w:pPr>
      <w:r>
        <w:rPr>
          <w:rFonts w:hint="eastAsia" w:ascii="仿宋" w:hAnsi="仿宋" w:eastAsia="仿宋" w:cs="仿宋"/>
        </w:rPr>
        <w:t xml:space="preserve"> </w:t>
      </w:r>
    </w:p>
    <w:p>
      <w:pPr>
        <w:snapToGrid w:val="0"/>
        <w:spacing w:line="300" w:lineRule="auto"/>
        <w:contextualSpacing/>
        <w:jc w:val="center"/>
        <w:rPr>
          <w:rFonts w:ascii="仿宋" w:hAnsi="仿宋" w:eastAsia="仿宋" w:cs="仿宋"/>
          <w:b/>
          <w:bCs/>
          <w:sz w:val="28"/>
          <w:szCs w:val="28"/>
        </w:rPr>
      </w:pPr>
      <w:r>
        <w:rPr>
          <w:rFonts w:hint="eastAsia" w:ascii="仿宋" w:hAnsi="仿宋" w:eastAsia="仿宋" w:cs="仿宋"/>
          <w:b/>
          <w:bCs/>
          <w:sz w:val="28"/>
          <w:szCs w:val="28"/>
        </w:rPr>
        <w:t>3.法定代表人授权委托书</w:t>
      </w:r>
    </w:p>
    <w:p>
      <w:pPr>
        <w:snapToGrid w:val="0"/>
        <w:spacing w:line="420" w:lineRule="exact"/>
        <w:rPr>
          <w:rFonts w:ascii="仿宋" w:hAnsi="仿宋" w:eastAsia="仿宋" w:cs="仿宋"/>
          <w:szCs w:val="21"/>
        </w:rPr>
      </w:pPr>
      <w:r>
        <w:rPr>
          <w:rFonts w:hint="eastAsia" w:ascii="仿宋" w:hAnsi="仿宋" w:eastAsia="仿宋" w:cs="仿宋"/>
        </w:rPr>
        <w:t xml:space="preserve"> </w:t>
      </w:r>
    </w:p>
    <w:p>
      <w:pPr>
        <w:snapToGrid w:val="0"/>
        <w:spacing w:line="500" w:lineRule="exact"/>
        <w:rPr>
          <w:rFonts w:ascii="仿宋" w:hAnsi="仿宋" w:eastAsia="仿宋" w:cs="仿宋"/>
          <w:sz w:val="28"/>
          <w:szCs w:val="28"/>
        </w:rPr>
      </w:pPr>
      <w:r>
        <w:rPr>
          <w:rFonts w:hint="eastAsia" w:ascii="仿宋" w:hAnsi="仿宋" w:eastAsia="仿宋" w:cs="仿宋"/>
          <w:sz w:val="28"/>
          <w:szCs w:val="28"/>
        </w:rPr>
        <w:t>江苏航运职业技术学院：</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兹授权</w:t>
      </w:r>
      <w:r>
        <w:rPr>
          <w:rFonts w:hint="eastAsia" w:ascii="仿宋" w:hAnsi="仿宋" w:eastAsia="仿宋" w:cs="仿宋"/>
          <w:sz w:val="28"/>
          <w:szCs w:val="28"/>
          <w:u w:val="single"/>
        </w:rPr>
        <w:t xml:space="preserve">       </w:t>
      </w:r>
      <w:r>
        <w:rPr>
          <w:rFonts w:hint="eastAsia" w:ascii="仿宋" w:hAnsi="仿宋" w:eastAsia="仿宋" w:cs="仿宋"/>
          <w:sz w:val="28"/>
          <w:szCs w:val="28"/>
        </w:rPr>
        <w:t>（被授权人的姓名）代表我公司参加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（竞争性磋商项目名称)项目的政府采购活动，全权处理一切与该项目招标有关的事务。其在办理上述事宜过程中所签署的所有文件我公司均予以承认。  </w:t>
      </w:r>
    </w:p>
    <w:p>
      <w:pPr>
        <w:snapToGrid w:val="0"/>
        <w:spacing w:line="50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被授权人无转委托权，特此委托。</w:t>
      </w:r>
    </w:p>
    <w:p>
      <w:pPr>
        <w:snapToGrid w:val="0"/>
        <w:spacing w:line="50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 xml:space="preserve"> </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附：被授权人情况：</w:t>
      </w:r>
    </w:p>
    <w:p>
      <w:pPr>
        <w:snapToGrid w:val="0"/>
        <w:spacing w:line="50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性别：</w:t>
      </w:r>
      <w:r>
        <w:rPr>
          <w:rFonts w:hint="eastAsia" w:ascii="仿宋" w:hAnsi="仿宋" w:eastAsia="仿宋" w:cs="仿宋"/>
          <w:sz w:val="28"/>
          <w:szCs w:val="28"/>
          <w:u w:val="single"/>
        </w:rPr>
        <w:t xml:space="preserve">    </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r>
        <w:rPr>
          <w:rFonts w:hint="eastAsia" w:ascii="仿宋" w:hAnsi="仿宋" w:eastAsia="仿宋" w:cs="仿宋"/>
          <w:sz w:val="28"/>
          <w:szCs w:val="28"/>
        </w:rPr>
        <w:t>职务：</w:t>
      </w:r>
      <w:r>
        <w:rPr>
          <w:rFonts w:hint="eastAsia" w:ascii="仿宋" w:hAnsi="仿宋" w:eastAsia="仿宋" w:cs="仿宋"/>
          <w:sz w:val="28"/>
          <w:szCs w:val="28"/>
          <w:u w:val="single"/>
        </w:rPr>
        <w:t xml:space="preserve">          </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手机：</w:t>
      </w:r>
      <w:r>
        <w:rPr>
          <w:rFonts w:hint="eastAsia" w:ascii="仿宋" w:hAnsi="仿宋" w:eastAsia="仿宋" w:cs="仿宋"/>
          <w:sz w:val="28"/>
          <w:szCs w:val="28"/>
          <w:u w:val="single"/>
        </w:rPr>
        <w:t xml:space="preserve">                 </w:t>
      </w:r>
      <w:r>
        <w:rPr>
          <w:rFonts w:hint="eastAsia" w:ascii="仿宋" w:hAnsi="仿宋" w:eastAsia="仿宋" w:cs="仿宋"/>
          <w:sz w:val="28"/>
          <w:szCs w:val="28"/>
        </w:rPr>
        <w:t>传真：</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 </w:t>
      </w:r>
    </w:p>
    <w:p>
      <w:pPr>
        <w:snapToGrid w:val="0"/>
        <w:spacing w:line="500" w:lineRule="exact"/>
        <w:ind w:firstLine="560" w:firstLineChars="200"/>
        <w:jc w:val="right"/>
        <w:rPr>
          <w:rFonts w:ascii="仿宋" w:hAnsi="仿宋" w:eastAsia="仿宋" w:cs="仿宋"/>
          <w:sz w:val="28"/>
          <w:szCs w:val="28"/>
        </w:rPr>
      </w:pPr>
      <w:r>
        <w:rPr>
          <w:rFonts w:hint="eastAsia" w:ascii="仿宋" w:hAnsi="仿宋" w:eastAsia="仿宋" w:cs="仿宋"/>
          <w:sz w:val="28"/>
          <w:szCs w:val="28"/>
        </w:rPr>
        <w:t>供应商名称（盖章）：</w:t>
      </w:r>
    </w:p>
    <w:p>
      <w:pPr>
        <w:snapToGrid w:val="0"/>
        <w:spacing w:line="500" w:lineRule="exact"/>
        <w:ind w:firstLine="560" w:firstLineChars="200"/>
        <w:jc w:val="right"/>
        <w:rPr>
          <w:rFonts w:ascii="仿宋" w:hAnsi="仿宋" w:eastAsia="仿宋" w:cs="仿宋"/>
          <w:sz w:val="28"/>
          <w:szCs w:val="28"/>
        </w:rPr>
      </w:pPr>
      <w:r>
        <w:rPr>
          <w:rFonts w:hint="eastAsia" w:ascii="仿宋" w:hAnsi="仿宋" w:eastAsia="仿宋" w:cs="仿宋"/>
          <w:sz w:val="28"/>
          <w:szCs w:val="28"/>
        </w:rPr>
        <w:t>法定代表人（签字或盖章）：</w:t>
      </w:r>
    </w:p>
    <w:p>
      <w:pPr>
        <w:snapToGrid w:val="0"/>
        <w:spacing w:line="500" w:lineRule="exact"/>
        <w:ind w:firstLine="560" w:firstLineChars="200"/>
        <w:jc w:val="right"/>
        <w:rPr>
          <w:rFonts w:ascii="仿宋" w:hAnsi="仿宋" w:eastAsia="仿宋" w:cs="仿宋"/>
          <w:sz w:val="28"/>
          <w:szCs w:val="28"/>
        </w:rPr>
      </w:pPr>
      <w:r>
        <w:rPr>
          <w:rFonts w:hint="eastAsia" w:ascii="仿宋" w:hAnsi="仿宋" w:eastAsia="仿宋" w:cs="仿宋"/>
          <w:sz w:val="28"/>
          <w:szCs w:val="28"/>
        </w:rPr>
        <w:t>日期：</w:t>
      </w:r>
    </w:p>
    <w:p>
      <w:pPr>
        <w:rPr>
          <w:rFonts w:ascii="仿宋" w:hAnsi="仿宋" w:eastAsia="仿宋" w:cs="仿宋"/>
          <w:sz w:val="40"/>
          <w:szCs w:val="40"/>
        </w:rPr>
      </w:pPr>
      <w:r>
        <w:rPr>
          <w:rFonts w:hint="eastAsia" w:ascii="仿宋" w:hAnsi="仿宋" w:eastAsia="仿宋" w:cs="仿宋"/>
          <w:sz w:val="40"/>
          <w:szCs w:val="40"/>
        </w:rPr>
        <w:t xml:space="preserve"> </w:t>
      </w:r>
    </w:p>
    <w:p>
      <w:pPr>
        <w:jc w:val="center"/>
        <w:rPr>
          <w:rFonts w:ascii="仿宋" w:hAnsi="仿宋" w:eastAsia="仿宋" w:cs="仿宋"/>
          <w:b/>
          <w:bCs/>
          <w:szCs w:val="21"/>
        </w:rPr>
      </w:pPr>
      <w:r>
        <w:rPr>
          <w:rFonts w:hint="eastAsia" w:ascii="仿宋" w:hAnsi="仿宋" w:eastAsia="仿宋" w:cs="仿宋"/>
          <w:sz w:val="40"/>
          <w:szCs w:val="40"/>
        </w:rPr>
        <w:br w:type="page"/>
      </w:r>
      <w:r>
        <w:rPr>
          <w:rFonts w:hint="eastAsia" w:ascii="仿宋" w:hAnsi="仿宋" w:eastAsia="仿宋" w:cs="仿宋"/>
          <w:b/>
          <w:bCs/>
          <w:sz w:val="28"/>
          <w:szCs w:val="28"/>
        </w:rPr>
        <w:t>4.具备履行合同所必需的设备和专业技术能力的书面声明</w:t>
      </w:r>
    </w:p>
    <w:p>
      <w:pPr>
        <w:spacing w:line="420" w:lineRule="exact"/>
        <w:rPr>
          <w:rFonts w:ascii="仿宋" w:hAnsi="仿宋" w:eastAsia="仿宋" w:cs="仿宋"/>
          <w:sz w:val="28"/>
          <w:szCs w:val="28"/>
        </w:rPr>
      </w:pPr>
      <w:r>
        <w:rPr>
          <w:rFonts w:hint="eastAsia" w:ascii="仿宋" w:hAnsi="仿宋" w:eastAsia="仿宋" w:cs="仿宋"/>
          <w:sz w:val="28"/>
          <w:szCs w:val="28"/>
        </w:rPr>
        <w:t xml:space="preserve"> </w:t>
      </w:r>
    </w:p>
    <w:p>
      <w:pPr>
        <w:snapToGrid w:val="0"/>
        <w:spacing w:line="500" w:lineRule="exact"/>
        <w:rPr>
          <w:rFonts w:ascii="仿宋" w:hAnsi="仿宋" w:eastAsia="仿宋" w:cs="仿宋"/>
          <w:sz w:val="28"/>
          <w:szCs w:val="28"/>
        </w:rPr>
      </w:pPr>
      <w:r>
        <w:rPr>
          <w:rFonts w:hint="eastAsia" w:ascii="仿宋" w:hAnsi="仿宋" w:eastAsia="仿宋" w:cs="仿宋"/>
          <w:sz w:val="28"/>
          <w:szCs w:val="28"/>
        </w:rPr>
        <w:t>江苏航运职业技术学院：</w:t>
      </w:r>
    </w:p>
    <w:p>
      <w:pPr>
        <w:kinsoku w:val="0"/>
        <w:topLinePunct/>
        <w:autoSpaceDE w:val="0"/>
        <w:autoSpaceDN w:val="0"/>
        <w:spacing w:line="500" w:lineRule="atLeast"/>
        <w:ind w:right="210" w:firstLine="523" w:firstLineChars="187"/>
        <w:textAlignment w:val="baseline"/>
        <w:rPr>
          <w:rFonts w:ascii="仿宋" w:hAnsi="仿宋" w:eastAsia="仿宋" w:cs="仿宋"/>
          <w:sz w:val="28"/>
          <w:szCs w:val="28"/>
        </w:rPr>
      </w:pPr>
      <w:r>
        <w:rPr>
          <w:rFonts w:hint="eastAsia" w:ascii="仿宋" w:hAnsi="仿宋" w:eastAsia="仿宋" w:cs="仿宋"/>
          <w:sz w:val="28"/>
          <w:szCs w:val="28"/>
        </w:rPr>
        <w:t xml:space="preserve"> </w:t>
      </w:r>
    </w:p>
    <w:p>
      <w:pPr>
        <w:kinsoku w:val="0"/>
        <w:topLinePunct/>
        <w:autoSpaceDE w:val="0"/>
        <w:autoSpaceDN w:val="0"/>
        <w:spacing w:line="500" w:lineRule="atLeast"/>
        <w:ind w:right="210" w:firstLine="523" w:firstLineChars="187"/>
        <w:textAlignment w:val="baseline"/>
        <w:rPr>
          <w:rFonts w:ascii="仿宋" w:hAnsi="仿宋" w:eastAsia="仿宋" w:cs="仿宋"/>
          <w:sz w:val="28"/>
          <w:szCs w:val="28"/>
        </w:rPr>
      </w:pPr>
      <w:r>
        <w:rPr>
          <w:rFonts w:hint="eastAsia" w:ascii="仿宋" w:hAnsi="仿宋" w:eastAsia="仿宋" w:cs="仿宋"/>
          <w:sz w:val="28"/>
          <w:szCs w:val="28"/>
        </w:rPr>
        <w:t>我单位</w:t>
      </w:r>
      <w:r>
        <w:rPr>
          <w:rFonts w:hint="eastAsia" w:ascii="仿宋" w:hAnsi="仿宋" w:eastAsia="仿宋" w:cs="仿宋"/>
          <w:sz w:val="28"/>
          <w:szCs w:val="28"/>
          <w:u w:val="single"/>
        </w:rPr>
        <w:t xml:space="preserve">           </w:t>
      </w:r>
      <w:r>
        <w:rPr>
          <w:rFonts w:hint="eastAsia" w:ascii="仿宋" w:hAnsi="仿宋" w:eastAsia="仿宋" w:cs="仿宋"/>
          <w:sz w:val="28"/>
          <w:szCs w:val="28"/>
        </w:rPr>
        <w:t>（投标单位名称）郑重承诺：</w:t>
      </w:r>
    </w:p>
    <w:p>
      <w:pPr>
        <w:kinsoku w:val="0"/>
        <w:topLinePunct/>
        <w:autoSpaceDE w:val="0"/>
        <w:autoSpaceDN w:val="0"/>
        <w:spacing w:line="500" w:lineRule="atLeast"/>
        <w:ind w:right="210" w:firstLine="523" w:firstLineChars="187"/>
        <w:textAlignment w:val="baseline"/>
        <w:rPr>
          <w:rFonts w:ascii="仿宋" w:hAnsi="仿宋" w:eastAsia="仿宋" w:cs="仿宋"/>
          <w:sz w:val="28"/>
          <w:szCs w:val="28"/>
        </w:rPr>
      </w:pPr>
      <w:r>
        <w:rPr>
          <w:rFonts w:hint="eastAsia" w:ascii="仿宋" w:hAnsi="仿宋" w:eastAsia="仿宋" w:cs="仿宋"/>
          <w:sz w:val="28"/>
          <w:szCs w:val="28"/>
        </w:rPr>
        <w:t>贵方组织的</w:t>
      </w:r>
      <w:r>
        <w:rPr>
          <w:rFonts w:hint="eastAsia" w:ascii="仿宋" w:hAnsi="仿宋" w:eastAsia="仿宋" w:cs="仿宋"/>
          <w:sz w:val="28"/>
          <w:szCs w:val="28"/>
          <w:u w:val="single"/>
        </w:rPr>
        <w:t xml:space="preserve">          </w:t>
      </w:r>
      <w:r>
        <w:rPr>
          <w:rFonts w:hint="eastAsia" w:ascii="仿宋" w:hAnsi="仿宋" w:eastAsia="仿宋" w:cs="仿宋"/>
          <w:sz w:val="28"/>
          <w:szCs w:val="28"/>
        </w:rPr>
        <w:t>(项目名称），我单位</w:t>
      </w:r>
      <w:r>
        <w:rPr>
          <w:rFonts w:hint="eastAsia" w:ascii="仿宋" w:hAnsi="仿宋" w:eastAsia="仿宋" w:cs="仿宋"/>
          <w:sz w:val="28"/>
          <w:szCs w:val="28"/>
          <w:u w:val="single"/>
        </w:rPr>
        <w:t xml:space="preserve">       </w:t>
      </w:r>
      <w:r>
        <w:rPr>
          <w:rFonts w:hint="eastAsia" w:ascii="仿宋" w:hAnsi="仿宋" w:eastAsia="仿宋" w:cs="仿宋"/>
          <w:sz w:val="28"/>
          <w:szCs w:val="28"/>
        </w:rPr>
        <w:t>(在下划线上如实填写：有或没有）履行合同所必需的设备和专业技术能力。</w:t>
      </w:r>
    </w:p>
    <w:p>
      <w:pPr>
        <w:kinsoku w:val="0"/>
        <w:topLinePunct/>
        <w:autoSpaceDE w:val="0"/>
        <w:autoSpaceDN w:val="0"/>
        <w:spacing w:line="500" w:lineRule="atLeast"/>
        <w:ind w:right="210" w:firstLine="523" w:firstLineChars="187"/>
        <w:textAlignment w:val="baseline"/>
        <w:rPr>
          <w:rFonts w:ascii="仿宋" w:hAnsi="仿宋" w:eastAsia="仿宋" w:cs="仿宋"/>
          <w:sz w:val="28"/>
          <w:szCs w:val="28"/>
        </w:rPr>
      </w:pPr>
      <w:r>
        <w:rPr>
          <w:rFonts w:hint="eastAsia" w:ascii="仿宋" w:hAnsi="仿宋" w:eastAsia="仿宋" w:cs="仿宋"/>
          <w:sz w:val="28"/>
          <w:szCs w:val="28"/>
        </w:rPr>
        <w:t xml:space="preserve"> </w:t>
      </w:r>
    </w:p>
    <w:p>
      <w:pPr>
        <w:kinsoku w:val="0"/>
        <w:topLinePunct/>
        <w:autoSpaceDE w:val="0"/>
        <w:autoSpaceDN w:val="0"/>
        <w:spacing w:line="500" w:lineRule="atLeast"/>
        <w:ind w:right="210" w:firstLine="523" w:firstLineChars="187"/>
        <w:textAlignment w:val="baseline"/>
        <w:rPr>
          <w:rFonts w:ascii="仿宋" w:hAnsi="仿宋" w:eastAsia="仿宋" w:cs="仿宋"/>
          <w:sz w:val="28"/>
          <w:szCs w:val="28"/>
        </w:rPr>
      </w:pPr>
      <w:r>
        <w:rPr>
          <w:rFonts w:hint="eastAsia" w:ascii="仿宋" w:hAnsi="仿宋" w:eastAsia="仿宋" w:cs="仿宋"/>
          <w:sz w:val="28"/>
          <w:szCs w:val="28"/>
        </w:rPr>
        <w:t xml:space="preserve"> </w:t>
      </w:r>
    </w:p>
    <w:p>
      <w:pPr>
        <w:kinsoku w:val="0"/>
        <w:topLinePunct/>
        <w:autoSpaceDE w:val="0"/>
        <w:autoSpaceDN w:val="0"/>
        <w:spacing w:line="500" w:lineRule="atLeast"/>
        <w:ind w:right="210" w:firstLine="523" w:firstLineChars="187"/>
        <w:textAlignment w:val="baseline"/>
        <w:rPr>
          <w:rFonts w:ascii="仿宋" w:hAnsi="仿宋" w:eastAsia="仿宋" w:cs="仿宋"/>
          <w:sz w:val="28"/>
          <w:szCs w:val="28"/>
        </w:rPr>
      </w:pPr>
      <w:r>
        <w:rPr>
          <w:rFonts w:hint="eastAsia" w:ascii="仿宋" w:hAnsi="仿宋" w:eastAsia="仿宋" w:cs="仿宋"/>
          <w:sz w:val="28"/>
          <w:szCs w:val="28"/>
        </w:rPr>
        <w:t xml:space="preserve"> </w:t>
      </w:r>
    </w:p>
    <w:p>
      <w:pPr>
        <w:kinsoku w:val="0"/>
        <w:topLinePunct/>
        <w:autoSpaceDE w:val="0"/>
        <w:autoSpaceDN w:val="0"/>
        <w:spacing w:line="500" w:lineRule="atLeast"/>
        <w:ind w:right="210" w:firstLine="523" w:firstLineChars="187"/>
        <w:textAlignment w:val="baseline"/>
        <w:rPr>
          <w:rFonts w:ascii="仿宋" w:hAnsi="仿宋" w:eastAsia="仿宋" w:cs="仿宋"/>
          <w:sz w:val="28"/>
          <w:szCs w:val="28"/>
        </w:rPr>
      </w:pPr>
      <w:r>
        <w:rPr>
          <w:rFonts w:hint="eastAsia" w:ascii="仿宋" w:hAnsi="仿宋" w:eastAsia="仿宋" w:cs="仿宋"/>
          <w:sz w:val="28"/>
          <w:szCs w:val="28"/>
        </w:rPr>
        <w:t>法人或委托授权人签字：</w:t>
      </w:r>
    </w:p>
    <w:p>
      <w:pPr>
        <w:kinsoku w:val="0"/>
        <w:topLinePunct/>
        <w:autoSpaceDE w:val="0"/>
        <w:autoSpaceDN w:val="0"/>
        <w:spacing w:line="500" w:lineRule="atLeast"/>
        <w:ind w:right="210" w:firstLine="523" w:firstLineChars="187"/>
        <w:textAlignment w:val="baseline"/>
        <w:rPr>
          <w:rFonts w:ascii="仿宋" w:hAnsi="仿宋" w:eastAsia="仿宋" w:cs="仿宋"/>
          <w:sz w:val="28"/>
          <w:szCs w:val="28"/>
        </w:rPr>
      </w:pPr>
      <w:r>
        <w:rPr>
          <w:rFonts w:hint="eastAsia" w:ascii="仿宋" w:hAnsi="仿宋" w:eastAsia="仿宋" w:cs="仿宋"/>
          <w:sz w:val="28"/>
          <w:szCs w:val="28"/>
        </w:rPr>
        <w:t>供应商名称（盖章）：</w:t>
      </w:r>
    </w:p>
    <w:p>
      <w:pPr>
        <w:kinsoku w:val="0"/>
        <w:topLinePunct/>
        <w:autoSpaceDE w:val="0"/>
        <w:autoSpaceDN w:val="0"/>
        <w:spacing w:line="500" w:lineRule="atLeast"/>
        <w:ind w:right="210" w:firstLine="523" w:firstLineChars="187"/>
        <w:textAlignment w:val="baseline"/>
        <w:rPr>
          <w:rFonts w:ascii="仿宋" w:hAnsi="仿宋" w:eastAsia="仿宋" w:cs="仿宋"/>
          <w:sz w:val="28"/>
          <w:szCs w:val="28"/>
        </w:rPr>
      </w:pPr>
      <w:r>
        <w:rPr>
          <w:rFonts w:hint="eastAsia" w:ascii="仿宋" w:hAnsi="仿宋" w:eastAsia="仿宋" w:cs="仿宋"/>
          <w:sz w:val="28"/>
          <w:szCs w:val="28"/>
        </w:rPr>
        <w:t>时间：</w:t>
      </w:r>
    </w:p>
    <w:p>
      <w:pPr>
        <w:kinsoku w:val="0"/>
        <w:topLinePunct/>
        <w:autoSpaceDE w:val="0"/>
        <w:autoSpaceDN w:val="0"/>
        <w:spacing w:line="500" w:lineRule="atLeast"/>
        <w:ind w:right="210" w:firstLine="523" w:firstLineChars="187"/>
        <w:textAlignment w:val="baseline"/>
        <w:rPr>
          <w:rFonts w:ascii="仿宋" w:hAnsi="仿宋" w:eastAsia="仿宋" w:cs="仿宋"/>
          <w:sz w:val="28"/>
          <w:szCs w:val="28"/>
        </w:rPr>
      </w:pPr>
      <w:r>
        <w:rPr>
          <w:rFonts w:hint="eastAsia" w:ascii="仿宋" w:hAnsi="仿宋" w:eastAsia="仿宋" w:cs="仿宋"/>
          <w:sz w:val="28"/>
          <w:szCs w:val="28"/>
        </w:rPr>
        <w:t xml:space="preserve"> </w:t>
      </w:r>
    </w:p>
    <w:p>
      <w:pPr>
        <w:kinsoku w:val="0"/>
        <w:topLinePunct/>
        <w:autoSpaceDE w:val="0"/>
        <w:autoSpaceDN w:val="0"/>
        <w:spacing w:line="500" w:lineRule="atLeast"/>
        <w:ind w:right="210" w:firstLine="523" w:firstLineChars="187"/>
        <w:jc w:val="center"/>
        <w:textAlignment w:val="baseline"/>
        <w:rPr>
          <w:rFonts w:ascii="仿宋" w:hAnsi="仿宋" w:eastAsia="仿宋" w:cs="仿宋"/>
          <w:b/>
          <w:bCs/>
          <w:sz w:val="30"/>
          <w:szCs w:val="30"/>
        </w:rPr>
      </w:pPr>
      <w:r>
        <w:rPr>
          <w:rFonts w:hint="eastAsia" w:ascii="仿宋" w:hAnsi="仿宋" w:eastAsia="仿宋" w:cs="仿宋"/>
          <w:sz w:val="28"/>
          <w:szCs w:val="28"/>
        </w:rPr>
        <w:br w:type="page"/>
      </w:r>
      <w:r>
        <w:rPr>
          <w:rFonts w:hint="eastAsia" w:ascii="仿宋" w:hAnsi="仿宋" w:eastAsia="仿宋" w:cs="仿宋"/>
          <w:b/>
          <w:bCs/>
          <w:sz w:val="30"/>
          <w:szCs w:val="30"/>
        </w:rPr>
        <w:t>5.无重大违法记录声明</w:t>
      </w:r>
    </w:p>
    <w:p>
      <w:pPr>
        <w:snapToGrid w:val="0"/>
        <w:spacing w:line="500" w:lineRule="exact"/>
        <w:rPr>
          <w:rFonts w:ascii="仿宋" w:hAnsi="仿宋" w:eastAsia="仿宋" w:cs="仿宋"/>
          <w:sz w:val="28"/>
          <w:szCs w:val="28"/>
        </w:rPr>
      </w:pPr>
      <w:r>
        <w:rPr>
          <w:rFonts w:hint="eastAsia" w:ascii="仿宋" w:hAnsi="仿宋" w:eastAsia="仿宋" w:cs="仿宋"/>
          <w:sz w:val="28"/>
          <w:szCs w:val="28"/>
        </w:rPr>
        <w:t>江苏航运职业技术学院：</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我公司郑重声明：参加本次政府采购活动前 3 年内，我公司在经营活动中没有因违法经营受到刑事处罚或者责令停产停业、吊销许可证或者执照、较大数额罚款等行政处罚。</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在投标截止时间节点，没有被“信用中国”（www.creditchina.gov.cn）、“中国政府采购网”（www.ccgp.gov.cn）、“信用江苏”（www.jscredit.cn/index.htm）网站列入失信被执行人、重大税收违法案件当事人名单、政府采购严重违法失信行为记录名单。</w:t>
      </w:r>
    </w:p>
    <w:p>
      <w:pPr>
        <w:snapToGrid w:val="0"/>
        <w:spacing w:line="500" w:lineRule="exact"/>
        <w:ind w:firstLine="200"/>
        <w:rPr>
          <w:rFonts w:ascii="仿宋" w:hAnsi="仿宋" w:eastAsia="仿宋" w:cs="仿宋"/>
          <w:sz w:val="28"/>
          <w:szCs w:val="28"/>
        </w:rPr>
      </w:pPr>
      <w:r>
        <w:rPr>
          <w:rFonts w:hint="eastAsia" w:ascii="仿宋" w:hAnsi="仿宋" w:eastAsia="仿宋" w:cs="仿宋"/>
          <w:sz w:val="28"/>
          <w:szCs w:val="28"/>
        </w:rPr>
        <w:t xml:space="preserve"> </w:t>
      </w:r>
    </w:p>
    <w:p>
      <w:pPr>
        <w:pStyle w:val="11"/>
        <w:widowControl w:val="0"/>
        <w:snapToGrid w:val="0"/>
        <w:spacing w:before="0" w:beforeAutospacing="0" w:after="0" w:afterAutospacing="0" w:line="500" w:lineRule="exact"/>
        <w:ind w:right="720" w:firstLine="560" w:firstLineChars="200"/>
        <w:contextualSpacing/>
        <w:jc w:val="right"/>
        <w:rPr>
          <w:rFonts w:ascii="仿宋" w:hAnsi="仿宋" w:eastAsia="仿宋" w:cs="仿宋"/>
          <w:sz w:val="28"/>
          <w:szCs w:val="28"/>
        </w:rPr>
      </w:pPr>
      <w:r>
        <w:rPr>
          <w:rFonts w:hint="eastAsia" w:ascii="仿宋" w:hAnsi="仿宋" w:eastAsia="仿宋" w:cs="仿宋"/>
          <w:sz w:val="28"/>
          <w:szCs w:val="28"/>
        </w:rPr>
        <w:t>法人或委托授权人签字：</w:t>
      </w:r>
    </w:p>
    <w:p>
      <w:pPr>
        <w:pStyle w:val="11"/>
        <w:widowControl w:val="0"/>
        <w:snapToGrid w:val="0"/>
        <w:spacing w:before="0" w:beforeAutospacing="0" w:after="0" w:afterAutospacing="0" w:line="500" w:lineRule="exact"/>
        <w:ind w:right="720" w:firstLine="560" w:firstLineChars="200"/>
        <w:contextualSpacing/>
        <w:jc w:val="right"/>
        <w:rPr>
          <w:rFonts w:ascii="仿宋" w:hAnsi="仿宋" w:eastAsia="仿宋" w:cs="仿宋"/>
          <w:sz w:val="28"/>
          <w:szCs w:val="28"/>
        </w:rPr>
      </w:pPr>
      <w:r>
        <w:rPr>
          <w:rFonts w:hint="eastAsia" w:ascii="仿宋" w:hAnsi="仿宋" w:eastAsia="仿宋" w:cs="仿宋"/>
          <w:sz w:val="28"/>
          <w:szCs w:val="28"/>
        </w:rPr>
        <w:t>供应商名称（盖章）：</w:t>
      </w:r>
    </w:p>
    <w:p>
      <w:pPr>
        <w:snapToGrid w:val="0"/>
        <w:spacing w:line="50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日期：</w:t>
      </w:r>
    </w:p>
    <w:p>
      <w:pPr>
        <w:adjustRightInd w:val="0"/>
        <w:snapToGrid w:val="0"/>
        <w:spacing w:line="420" w:lineRule="exact"/>
        <w:ind w:left="1014" w:leftChars="1" w:hanging="1012" w:hangingChars="482"/>
        <w:jc w:val="center"/>
        <w:rPr>
          <w:rFonts w:ascii="仿宋" w:hAnsi="仿宋" w:eastAsia="仿宋" w:cs="仿宋"/>
          <w:szCs w:val="21"/>
        </w:rPr>
      </w:pPr>
      <w:r>
        <w:rPr>
          <w:rFonts w:hint="eastAsia" w:ascii="仿宋" w:hAnsi="仿宋" w:eastAsia="仿宋" w:cs="仿宋"/>
        </w:rPr>
        <w:t xml:space="preserve"> </w:t>
      </w:r>
    </w:p>
    <w:p>
      <w:pPr>
        <w:snapToGrid w:val="0"/>
        <w:spacing w:line="420" w:lineRule="exact"/>
        <w:rPr>
          <w:rFonts w:ascii="仿宋" w:hAnsi="仿宋" w:eastAsia="仿宋" w:cs="仿宋"/>
          <w:b/>
          <w:bCs/>
        </w:rPr>
      </w:pPr>
      <w:r>
        <w:rPr>
          <w:rFonts w:hint="eastAsia" w:ascii="仿宋" w:hAnsi="仿宋" w:eastAsia="仿宋" w:cs="仿宋"/>
          <w:b/>
          <w:bCs/>
          <w:sz w:val="28"/>
          <w:szCs w:val="28"/>
        </w:rPr>
        <w:br w:type="page"/>
      </w:r>
      <w:r>
        <w:rPr>
          <w:rFonts w:hint="eastAsia" w:ascii="仿宋" w:hAnsi="仿宋" w:eastAsia="仿宋" w:cs="仿宋"/>
          <w:b/>
          <w:bCs/>
          <w:sz w:val="28"/>
          <w:szCs w:val="28"/>
        </w:rPr>
        <w:t>B、技术标文件</w:t>
      </w:r>
      <w:r>
        <w:rPr>
          <w:rFonts w:hint="eastAsia" w:ascii="仿宋" w:hAnsi="仿宋" w:eastAsia="仿宋" w:cs="仿宋"/>
          <w:u w:val="single"/>
        </w:rPr>
        <w:t>（一个密封包，内含：1份“正本”和2份“副本”。）</w:t>
      </w:r>
    </w:p>
    <w:p>
      <w:pPr>
        <w:snapToGrid w:val="0"/>
        <w:spacing w:line="420" w:lineRule="exact"/>
        <w:rPr>
          <w:rFonts w:ascii="仿宋" w:hAnsi="仿宋" w:eastAsia="仿宋" w:cs="仿宋"/>
          <w:b/>
          <w:bCs/>
          <w:sz w:val="28"/>
          <w:szCs w:val="28"/>
        </w:rPr>
      </w:pPr>
      <w:r>
        <w:rPr>
          <w:rFonts w:hint="eastAsia" w:ascii="仿宋" w:hAnsi="仿宋" w:eastAsia="仿宋" w:cs="仿宋"/>
          <w:b/>
          <w:bCs/>
          <w:sz w:val="28"/>
          <w:szCs w:val="28"/>
        </w:rPr>
        <w:t xml:space="preserve"> </w:t>
      </w:r>
    </w:p>
    <w:p>
      <w:pPr>
        <w:snapToGrid w:val="0"/>
        <w:spacing w:line="420" w:lineRule="exact"/>
        <w:jc w:val="center"/>
        <w:rPr>
          <w:rFonts w:ascii="仿宋" w:hAnsi="仿宋" w:eastAsia="仿宋" w:cs="仿宋"/>
          <w:b/>
          <w:bCs/>
          <w:sz w:val="28"/>
          <w:szCs w:val="28"/>
        </w:rPr>
      </w:pPr>
      <w:r>
        <w:rPr>
          <w:rFonts w:hint="eastAsia" w:ascii="仿宋" w:hAnsi="仿宋" w:eastAsia="仿宋" w:cs="仿宋"/>
          <w:b/>
          <w:bCs/>
          <w:sz w:val="28"/>
          <w:szCs w:val="28"/>
        </w:rPr>
        <w:t>1.竞争性磋商响应函（格式不得变动）</w:t>
      </w:r>
    </w:p>
    <w:p>
      <w:pPr>
        <w:snapToGrid w:val="0"/>
        <w:spacing w:line="460" w:lineRule="exact"/>
        <w:rPr>
          <w:rFonts w:ascii="仿宋" w:hAnsi="仿宋" w:eastAsia="仿宋" w:cs="仿宋"/>
          <w:sz w:val="28"/>
          <w:szCs w:val="28"/>
        </w:rPr>
      </w:pPr>
      <w:r>
        <w:rPr>
          <w:rFonts w:hint="eastAsia" w:ascii="仿宋" w:hAnsi="仿宋" w:eastAsia="仿宋" w:cs="仿宋"/>
          <w:sz w:val="28"/>
          <w:szCs w:val="28"/>
        </w:rPr>
        <w:t>江苏航运职业技术学院：</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依据贵单位组织的   </w:t>
      </w:r>
      <w:r>
        <w:rPr>
          <w:rFonts w:hint="eastAsia" w:ascii="仿宋" w:hAnsi="仿宋" w:eastAsia="仿宋" w:cs="仿宋"/>
          <w:sz w:val="28"/>
          <w:szCs w:val="28"/>
          <w:u w:val="single"/>
        </w:rPr>
        <w:t xml:space="preserve">            </w:t>
      </w:r>
      <w:r>
        <w:rPr>
          <w:rFonts w:hint="eastAsia" w:ascii="仿宋" w:hAnsi="仿宋" w:eastAsia="仿宋" w:cs="仿宋"/>
          <w:sz w:val="28"/>
          <w:szCs w:val="28"/>
        </w:rPr>
        <w:t>（磋商项目名称)项目竞争性磋商的邀请，我方授权</w:t>
      </w:r>
      <w:r>
        <w:rPr>
          <w:rFonts w:hint="eastAsia" w:ascii="仿宋" w:hAnsi="仿宋" w:eastAsia="仿宋" w:cs="仿宋"/>
          <w:sz w:val="28"/>
          <w:szCs w:val="28"/>
          <w:u w:val="single"/>
        </w:rPr>
        <w:t xml:space="preserve">    </w:t>
      </w: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（职务）为全权代表参加该项目的磋商工作，全权处理本次竞争性磋商的有关事宜。同时，我公司声明如下：</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1.同意并接受竞争性磋商文件的各项要求，遵守竞争性磋商文件中的各项规定，按竞争性磋商文件的要求提供报价。</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2.我公司已经详细阅读了竞争性磋商文件的全部内容，我方已完全清晰理解竞争性磋商文件的要求，不存在任何含糊不清和误解之处，同意放弃对竞争性磋商文件所表述的内容提出异议和质疑的权利。</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3.我公司已毫无保留地向贵方提供一切所需的证明材料。</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4.我公司承诺在本次磋商响应中提供的一切文件，无论是原件还是复印件均真实有效，绝无任何虚假、伪造和夸大的成份。否则，愿承担相应的后果和法律责任。</w:t>
      </w:r>
    </w:p>
    <w:p>
      <w:pPr>
        <w:snapToGrid w:val="0"/>
        <w:spacing w:line="460" w:lineRule="exact"/>
        <w:ind w:firstLine="560" w:firstLineChars="200"/>
        <w:rPr>
          <w:rFonts w:ascii="仿宋" w:hAnsi="仿宋" w:eastAsia="仿宋" w:cs="仿宋"/>
          <w:b/>
          <w:bCs/>
          <w:sz w:val="28"/>
          <w:szCs w:val="28"/>
        </w:rPr>
      </w:pPr>
      <w:r>
        <w:rPr>
          <w:rFonts w:hint="eastAsia" w:ascii="仿宋" w:hAnsi="仿宋" w:eastAsia="仿宋" w:cs="仿宋"/>
          <w:sz w:val="28"/>
          <w:szCs w:val="28"/>
        </w:rPr>
        <w:t>5.</w:t>
      </w:r>
      <w:r>
        <w:rPr>
          <w:rFonts w:hint="eastAsia" w:ascii="仿宋" w:hAnsi="仿宋" w:eastAsia="仿宋" w:cs="仿宋"/>
          <w:b/>
          <w:bCs/>
          <w:sz w:val="28"/>
          <w:szCs w:val="28"/>
        </w:rPr>
        <w:t>我公司尊重磋商评审小组所作的评定结果。</w:t>
      </w:r>
    </w:p>
    <w:p>
      <w:pPr>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b/>
          <w:bCs/>
          <w:sz w:val="28"/>
          <w:szCs w:val="28"/>
        </w:rPr>
        <w:t>一旦成交，我方将根据竞争性磋商文件的规定，严格履行合同规定的责任和义务，并保证在竞争性磋商文件中规定的时间期限内完成合同项目。</w:t>
      </w:r>
    </w:p>
    <w:p>
      <w:pPr>
        <w:snapToGrid w:val="0"/>
        <w:spacing w:line="460" w:lineRule="exact"/>
        <w:ind w:firstLine="560" w:firstLineChars="200"/>
        <w:jc w:val="right"/>
        <w:rPr>
          <w:rFonts w:ascii="仿宋" w:hAnsi="仿宋" w:eastAsia="仿宋" w:cs="仿宋"/>
          <w:sz w:val="28"/>
          <w:szCs w:val="28"/>
        </w:rPr>
      </w:pPr>
      <w:r>
        <w:rPr>
          <w:rFonts w:hint="eastAsia" w:ascii="仿宋" w:hAnsi="仿宋" w:eastAsia="仿宋" w:cs="仿宋"/>
          <w:sz w:val="28"/>
          <w:szCs w:val="28"/>
        </w:rPr>
        <w:t>供应商名称（盖章）：</w:t>
      </w:r>
    </w:p>
    <w:p>
      <w:pPr>
        <w:snapToGrid w:val="0"/>
        <w:spacing w:line="460" w:lineRule="exact"/>
        <w:ind w:firstLine="560" w:firstLineChars="200"/>
        <w:jc w:val="right"/>
        <w:rPr>
          <w:rFonts w:ascii="仿宋" w:hAnsi="仿宋" w:eastAsia="仿宋" w:cs="仿宋"/>
          <w:sz w:val="28"/>
          <w:szCs w:val="28"/>
        </w:rPr>
      </w:pPr>
      <w:r>
        <w:rPr>
          <w:rFonts w:hint="eastAsia" w:ascii="仿宋" w:hAnsi="仿宋" w:eastAsia="仿宋" w:cs="仿宋"/>
          <w:sz w:val="28"/>
          <w:szCs w:val="28"/>
        </w:rPr>
        <w:t>法人或授权委托人（签字或盖章）：</w:t>
      </w:r>
    </w:p>
    <w:p>
      <w:pPr>
        <w:pStyle w:val="4"/>
        <w:spacing w:line="460" w:lineRule="exact"/>
        <w:ind w:firstLine="420" w:firstLineChars="200"/>
        <w:jc w:val="right"/>
        <w:rPr>
          <w:rFonts w:ascii="仿宋" w:hAnsi="仿宋" w:eastAsia="仿宋" w:cs="仿宋"/>
          <w:sz w:val="28"/>
          <w:szCs w:val="28"/>
        </w:rPr>
      </w:pPr>
      <w:r>
        <w:rPr>
          <w:rFonts w:hint="eastAsia" w:ascii="仿宋" w:hAnsi="仿宋" w:eastAsia="仿宋" w:cs="仿宋"/>
        </w:rPr>
        <w:t>日期：</w:t>
      </w:r>
    </w:p>
    <w:p>
      <w:pPr>
        <w:snapToGrid w:val="0"/>
        <w:spacing w:line="420" w:lineRule="exact"/>
        <w:jc w:val="center"/>
        <w:rPr>
          <w:rFonts w:ascii="仿宋" w:hAnsi="仿宋" w:eastAsia="仿宋" w:cs="仿宋"/>
          <w:b/>
          <w:bCs/>
          <w:sz w:val="28"/>
          <w:szCs w:val="28"/>
        </w:rPr>
      </w:pPr>
    </w:p>
    <w:p>
      <w:pPr>
        <w:snapToGrid w:val="0"/>
        <w:spacing w:line="420" w:lineRule="exact"/>
        <w:jc w:val="center"/>
        <w:rPr>
          <w:rFonts w:ascii="仿宋" w:hAnsi="仿宋" w:eastAsia="仿宋" w:cs="仿宋"/>
          <w:b/>
          <w:bCs/>
          <w:sz w:val="28"/>
          <w:szCs w:val="28"/>
        </w:rPr>
      </w:pPr>
    </w:p>
    <w:p>
      <w:pPr>
        <w:snapToGrid w:val="0"/>
        <w:spacing w:line="420" w:lineRule="exact"/>
        <w:jc w:val="center"/>
        <w:rPr>
          <w:rFonts w:ascii="仿宋" w:hAnsi="仿宋" w:eastAsia="仿宋" w:cs="仿宋"/>
          <w:b/>
          <w:bCs/>
          <w:sz w:val="28"/>
          <w:szCs w:val="28"/>
        </w:rPr>
      </w:pPr>
    </w:p>
    <w:p>
      <w:pPr>
        <w:snapToGrid w:val="0"/>
        <w:spacing w:line="420" w:lineRule="exact"/>
        <w:jc w:val="center"/>
        <w:rPr>
          <w:rFonts w:ascii="仿宋" w:hAnsi="仿宋" w:eastAsia="仿宋" w:cs="仿宋"/>
          <w:b/>
          <w:bCs/>
          <w:sz w:val="28"/>
          <w:szCs w:val="28"/>
        </w:rPr>
      </w:pPr>
    </w:p>
    <w:p>
      <w:pPr>
        <w:snapToGrid w:val="0"/>
        <w:spacing w:line="420" w:lineRule="exact"/>
        <w:jc w:val="center"/>
        <w:rPr>
          <w:rFonts w:ascii="仿宋" w:hAnsi="仿宋" w:eastAsia="仿宋" w:cs="仿宋"/>
          <w:b/>
          <w:bCs/>
          <w:sz w:val="28"/>
          <w:szCs w:val="28"/>
        </w:rPr>
      </w:pPr>
    </w:p>
    <w:p>
      <w:pPr>
        <w:snapToGrid w:val="0"/>
        <w:spacing w:line="420" w:lineRule="exact"/>
        <w:jc w:val="center"/>
        <w:rPr>
          <w:rFonts w:ascii="仿宋" w:hAnsi="仿宋" w:eastAsia="仿宋" w:cs="仿宋"/>
          <w:b/>
          <w:bCs/>
          <w:sz w:val="28"/>
          <w:szCs w:val="28"/>
        </w:rPr>
      </w:pPr>
    </w:p>
    <w:p>
      <w:pPr>
        <w:snapToGrid w:val="0"/>
        <w:spacing w:line="420" w:lineRule="exact"/>
        <w:jc w:val="center"/>
        <w:rPr>
          <w:rFonts w:ascii="仿宋" w:hAnsi="仿宋" w:eastAsia="仿宋" w:cs="仿宋"/>
          <w:b/>
          <w:bCs/>
          <w:sz w:val="28"/>
          <w:szCs w:val="28"/>
        </w:rPr>
      </w:pPr>
    </w:p>
    <w:p>
      <w:pPr>
        <w:snapToGrid w:val="0"/>
        <w:spacing w:line="420" w:lineRule="exact"/>
        <w:jc w:val="center"/>
        <w:rPr>
          <w:rFonts w:ascii="仿宋" w:hAnsi="仿宋" w:eastAsia="仿宋" w:cs="仿宋"/>
          <w:b/>
          <w:bCs/>
          <w:sz w:val="28"/>
          <w:szCs w:val="28"/>
        </w:rPr>
      </w:pPr>
    </w:p>
    <w:p>
      <w:pPr>
        <w:snapToGrid w:val="0"/>
        <w:spacing w:line="420" w:lineRule="exact"/>
        <w:jc w:val="center"/>
        <w:rPr>
          <w:rFonts w:ascii="仿宋" w:hAnsi="仿宋" w:eastAsia="仿宋" w:cs="仿宋"/>
          <w:b/>
          <w:bCs/>
          <w:sz w:val="28"/>
          <w:szCs w:val="28"/>
        </w:rPr>
      </w:pPr>
      <w:r>
        <w:rPr>
          <w:rFonts w:hint="eastAsia" w:ascii="仿宋" w:hAnsi="仿宋" w:eastAsia="仿宋" w:cs="仿宋"/>
          <w:b/>
          <w:bCs/>
          <w:sz w:val="28"/>
          <w:szCs w:val="28"/>
        </w:rPr>
        <w:t>2.技术部分正负偏离表</w:t>
      </w:r>
    </w:p>
    <w:p>
      <w:pPr>
        <w:snapToGrid w:val="0"/>
        <w:spacing w:line="46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（由投标人据实填写，表格不够自行添加）</w:t>
      </w:r>
    </w:p>
    <w:tbl>
      <w:tblPr>
        <w:tblStyle w:val="13"/>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54"/>
        <w:gridCol w:w="2329"/>
        <w:gridCol w:w="2034"/>
        <w:gridCol w:w="2624"/>
        <w:gridCol w:w="14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pPr>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1254" w:type="pct"/>
            <w:tcBorders>
              <w:top w:val="single" w:color="auto" w:sz="12" w:space="0"/>
              <w:left w:val="single" w:color="auto" w:sz="6" w:space="0"/>
              <w:bottom w:val="single" w:color="auto" w:sz="6" w:space="0"/>
              <w:right w:val="single" w:color="auto" w:sz="6" w:space="0"/>
            </w:tcBorders>
            <w:vAlign w:val="center"/>
          </w:tcPr>
          <w:p>
            <w:pPr>
              <w:snapToGrid w:val="0"/>
              <w:spacing w:line="460" w:lineRule="exact"/>
              <w:jc w:val="center"/>
              <w:rPr>
                <w:rFonts w:ascii="仿宋" w:hAnsi="仿宋" w:eastAsia="仿宋" w:cs="仿宋"/>
                <w:sz w:val="28"/>
                <w:szCs w:val="28"/>
              </w:rPr>
            </w:pPr>
            <w:r>
              <w:rPr>
                <w:rFonts w:hint="eastAsia" w:ascii="仿宋" w:hAnsi="仿宋" w:eastAsia="仿宋" w:cs="仿宋"/>
                <w:sz w:val="28"/>
                <w:szCs w:val="28"/>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pPr>
              <w:snapToGrid w:val="0"/>
              <w:spacing w:line="460" w:lineRule="exact"/>
              <w:jc w:val="center"/>
              <w:rPr>
                <w:rFonts w:ascii="仿宋" w:hAnsi="仿宋" w:eastAsia="仿宋" w:cs="仿宋"/>
                <w:sz w:val="28"/>
                <w:szCs w:val="28"/>
              </w:rPr>
            </w:pPr>
            <w:r>
              <w:rPr>
                <w:rFonts w:hint="eastAsia" w:ascii="仿宋" w:hAnsi="仿宋" w:eastAsia="仿宋" w:cs="仿宋"/>
                <w:sz w:val="28"/>
                <w:szCs w:val="28"/>
              </w:rPr>
              <w:t>招标文件要求的技术要求</w:t>
            </w:r>
          </w:p>
        </w:tc>
        <w:tc>
          <w:tcPr>
            <w:tcW w:w="1413" w:type="pct"/>
            <w:tcBorders>
              <w:top w:val="single" w:color="auto" w:sz="12" w:space="0"/>
              <w:left w:val="single" w:color="auto" w:sz="6" w:space="0"/>
              <w:bottom w:val="single" w:color="auto" w:sz="6" w:space="0"/>
              <w:right w:val="single" w:color="auto" w:sz="6" w:space="0"/>
            </w:tcBorders>
            <w:vAlign w:val="center"/>
          </w:tcPr>
          <w:p>
            <w:pPr>
              <w:snapToGrid w:val="0"/>
              <w:spacing w:line="460" w:lineRule="exact"/>
              <w:jc w:val="center"/>
              <w:rPr>
                <w:rFonts w:ascii="仿宋" w:hAnsi="仿宋" w:eastAsia="仿宋" w:cs="仿宋"/>
                <w:sz w:val="28"/>
                <w:szCs w:val="28"/>
              </w:rPr>
            </w:pPr>
            <w:r>
              <w:rPr>
                <w:rFonts w:hint="eastAsia" w:ascii="仿宋" w:hAnsi="仿宋" w:eastAsia="仿宋" w:cs="仿宋"/>
                <w:sz w:val="28"/>
                <w:szCs w:val="28"/>
              </w:rPr>
              <w:t>投标文件响应情况</w:t>
            </w:r>
          </w:p>
        </w:tc>
        <w:tc>
          <w:tcPr>
            <w:tcW w:w="778" w:type="pct"/>
            <w:tcBorders>
              <w:top w:val="single" w:color="auto" w:sz="12" w:space="0"/>
              <w:left w:val="single" w:color="auto" w:sz="6" w:space="0"/>
              <w:bottom w:val="single" w:color="auto" w:sz="6" w:space="0"/>
              <w:right w:val="single" w:color="auto" w:sz="12" w:space="0"/>
            </w:tcBorders>
          </w:tcPr>
          <w:p>
            <w:pPr>
              <w:snapToGrid w:val="0"/>
              <w:spacing w:line="460" w:lineRule="exact"/>
              <w:jc w:val="center"/>
              <w:rPr>
                <w:rFonts w:ascii="仿宋" w:hAnsi="仿宋" w:eastAsia="仿宋" w:cs="仿宋"/>
                <w:sz w:val="28"/>
                <w:szCs w:val="28"/>
              </w:rPr>
            </w:pPr>
          </w:p>
          <w:p>
            <w:pPr>
              <w:snapToGrid w:val="0"/>
              <w:spacing w:line="460" w:lineRule="exact"/>
              <w:jc w:val="center"/>
              <w:rPr>
                <w:rFonts w:ascii="仿宋" w:hAnsi="仿宋" w:eastAsia="仿宋" w:cs="仿宋"/>
                <w:sz w:val="28"/>
                <w:szCs w:val="28"/>
              </w:rPr>
            </w:pPr>
            <w:r>
              <w:rPr>
                <w:rFonts w:hint="eastAsia" w:ascii="仿宋" w:hAnsi="仿宋" w:eastAsia="仿宋" w:cs="仿宋"/>
                <w:sz w:val="28"/>
                <w:szCs w:val="28"/>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pPr>
              <w:snapToGrid w:val="0"/>
              <w:spacing w:line="460" w:lineRule="exact"/>
              <w:jc w:val="center"/>
              <w:rPr>
                <w:rFonts w:ascii="仿宋" w:hAnsi="仿宋" w:eastAsia="仿宋" w:cs="仿宋"/>
                <w:sz w:val="28"/>
                <w:szCs w:val="28"/>
              </w:rPr>
            </w:pPr>
            <w:r>
              <w:rPr>
                <w:rFonts w:hint="eastAsia" w:ascii="仿宋" w:hAnsi="仿宋" w:eastAsia="仿宋" w:cs="仿宋"/>
                <w:sz w:val="28"/>
                <w:szCs w:val="28"/>
              </w:rPr>
              <w:t>1</w:t>
            </w:r>
          </w:p>
        </w:tc>
        <w:tc>
          <w:tcPr>
            <w:tcW w:w="1254" w:type="pct"/>
            <w:tcBorders>
              <w:top w:val="single" w:color="auto" w:sz="6" w:space="0"/>
              <w:left w:val="single" w:color="auto" w:sz="6" w:space="0"/>
              <w:bottom w:val="single" w:color="auto" w:sz="6" w:space="0"/>
              <w:right w:val="single" w:color="auto" w:sz="6" w:space="0"/>
            </w:tcBorders>
            <w:vAlign w:val="center"/>
          </w:tcPr>
          <w:p>
            <w:pPr>
              <w:snapToGrid w:val="0"/>
              <w:spacing w:line="460" w:lineRule="exact"/>
              <w:jc w:val="center"/>
              <w:rPr>
                <w:rFonts w:ascii="仿宋" w:hAnsi="仿宋" w:eastAsia="仿宋" w:cs="仿宋"/>
                <w:sz w:val="28"/>
                <w:szCs w:val="28"/>
              </w:rPr>
            </w:pPr>
          </w:p>
        </w:tc>
        <w:tc>
          <w:tcPr>
            <w:tcW w:w="1095" w:type="pct"/>
            <w:tcBorders>
              <w:top w:val="single" w:color="auto" w:sz="6" w:space="0"/>
              <w:left w:val="single" w:color="auto" w:sz="6" w:space="0"/>
              <w:bottom w:val="single" w:color="auto" w:sz="6" w:space="0"/>
              <w:right w:val="single" w:color="auto" w:sz="6" w:space="0"/>
            </w:tcBorders>
            <w:vAlign w:val="center"/>
          </w:tcPr>
          <w:p>
            <w:pPr>
              <w:snapToGrid w:val="0"/>
              <w:spacing w:line="460" w:lineRule="exact"/>
              <w:jc w:val="center"/>
              <w:rPr>
                <w:rFonts w:ascii="仿宋" w:hAnsi="仿宋" w:eastAsia="仿宋" w:cs="仿宋"/>
                <w:sz w:val="28"/>
                <w:szCs w:val="28"/>
              </w:rPr>
            </w:pPr>
          </w:p>
        </w:tc>
        <w:tc>
          <w:tcPr>
            <w:tcW w:w="1413" w:type="pct"/>
            <w:tcBorders>
              <w:top w:val="single" w:color="auto" w:sz="6" w:space="0"/>
              <w:left w:val="single" w:color="auto" w:sz="6" w:space="0"/>
              <w:bottom w:val="single" w:color="auto" w:sz="6" w:space="0"/>
              <w:right w:val="single" w:color="auto" w:sz="6" w:space="0"/>
            </w:tcBorders>
            <w:vAlign w:val="center"/>
          </w:tcPr>
          <w:p>
            <w:pPr>
              <w:snapToGrid w:val="0"/>
              <w:spacing w:line="460" w:lineRule="exact"/>
              <w:jc w:val="center"/>
              <w:rPr>
                <w:rFonts w:ascii="仿宋" w:hAnsi="仿宋" w:eastAsia="仿宋" w:cs="仿宋"/>
                <w:sz w:val="28"/>
                <w:szCs w:val="28"/>
              </w:rPr>
            </w:pPr>
          </w:p>
        </w:tc>
        <w:tc>
          <w:tcPr>
            <w:tcW w:w="778" w:type="pct"/>
            <w:tcBorders>
              <w:top w:val="single" w:color="auto" w:sz="6" w:space="0"/>
              <w:left w:val="single" w:color="auto" w:sz="6" w:space="0"/>
              <w:bottom w:val="single" w:color="auto" w:sz="6" w:space="0"/>
              <w:right w:val="single" w:color="auto" w:sz="12" w:space="0"/>
            </w:tcBorders>
          </w:tcPr>
          <w:p>
            <w:pPr>
              <w:snapToGrid w:val="0"/>
              <w:spacing w:line="460" w:lineRule="exact"/>
              <w:jc w:val="center"/>
              <w:rPr>
                <w:rFonts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pPr>
              <w:snapToGrid w:val="0"/>
              <w:spacing w:line="460" w:lineRule="exact"/>
              <w:jc w:val="center"/>
              <w:rPr>
                <w:rFonts w:ascii="仿宋" w:hAnsi="仿宋" w:eastAsia="仿宋" w:cs="仿宋"/>
                <w:sz w:val="28"/>
                <w:szCs w:val="28"/>
              </w:rPr>
            </w:pPr>
            <w:r>
              <w:rPr>
                <w:rFonts w:hint="eastAsia" w:ascii="仿宋" w:hAnsi="仿宋" w:eastAsia="仿宋" w:cs="仿宋"/>
                <w:sz w:val="28"/>
                <w:szCs w:val="28"/>
              </w:rPr>
              <w:t>2</w:t>
            </w:r>
          </w:p>
        </w:tc>
        <w:tc>
          <w:tcPr>
            <w:tcW w:w="1254" w:type="pct"/>
            <w:tcBorders>
              <w:top w:val="single" w:color="auto" w:sz="6" w:space="0"/>
              <w:left w:val="single" w:color="auto" w:sz="6" w:space="0"/>
              <w:bottom w:val="single" w:color="auto" w:sz="6" w:space="0"/>
              <w:right w:val="single" w:color="auto" w:sz="6" w:space="0"/>
            </w:tcBorders>
            <w:vAlign w:val="center"/>
          </w:tcPr>
          <w:p>
            <w:pPr>
              <w:snapToGrid w:val="0"/>
              <w:spacing w:line="460" w:lineRule="exact"/>
              <w:jc w:val="center"/>
              <w:rPr>
                <w:rFonts w:ascii="仿宋" w:hAnsi="仿宋" w:eastAsia="仿宋" w:cs="仿宋"/>
                <w:sz w:val="28"/>
                <w:szCs w:val="28"/>
              </w:rPr>
            </w:pPr>
          </w:p>
        </w:tc>
        <w:tc>
          <w:tcPr>
            <w:tcW w:w="1095" w:type="pct"/>
            <w:tcBorders>
              <w:top w:val="single" w:color="auto" w:sz="6" w:space="0"/>
              <w:left w:val="single" w:color="auto" w:sz="6" w:space="0"/>
              <w:bottom w:val="single" w:color="auto" w:sz="6" w:space="0"/>
              <w:right w:val="single" w:color="auto" w:sz="6" w:space="0"/>
            </w:tcBorders>
            <w:vAlign w:val="center"/>
          </w:tcPr>
          <w:p>
            <w:pPr>
              <w:snapToGrid w:val="0"/>
              <w:spacing w:line="460" w:lineRule="exact"/>
              <w:jc w:val="center"/>
              <w:rPr>
                <w:rFonts w:ascii="仿宋" w:hAnsi="仿宋" w:eastAsia="仿宋" w:cs="仿宋"/>
                <w:sz w:val="28"/>
                <w:szCs w:val="28"/>
              </w:rPr>
            </w:pPr>
          </w:p>
        </w:tc>
        <w:tc>
          <w:tcPr>
            <w:tcW w:w="1413" w:type="pct"/>
            <w:tcBorders>
              <w:top w:val="single" w:color="auto" w:sz="6" w:space="0"/>
              <w:left w:val="single" w:color="auto" w:sz="6" w:space="0"/>
              <w:bottom w:val="single" w:color="auto" w:sz="6" w:space="0"/>
              <w:right w:val="single" w:color="auto" w:sz="6" w:space="0"/>
            </w:tcBorders>
            <w:vAlign w:val="center"/>
          </w:tcPr>
          <w:p>
            <w:pPr>
              <w:snapToGrid w:val="0"/>
              <w:spacing w:line="460" w:lineRule="exact"/>
              <w:jc w:val="center"/>
              <w:rPr>
                <w:rFonts w:ascii="仿宋" w:hAnsi="仿宋" w:eastAsia="仿宋" w:cs="仿宋"/>
                <w:sz w:val="28"/>
                <w:szCs w:val="28"/>
              </w:rPr>
            </w:pPr>
          </w:p>
        </w:tc>
        <w:tc>
          <w:tcPr>
            <w:tcW w:w="778" w:type="pct"/>
            <w:tcBorders>
              <w:top w:val="single" w:color="auto" w:sz="6" w:space="0"/>
              <w:left w:val="single" w:color="auto" w:sz="6" w:space="0"/>
              <w:bottom w:val="single" w:color="auto" w:sz="6" w:space="0"/>
              <w:right w:val="single" w:color="auto" w:sz="12" w:space="0"/>
            </w:tcBorders>
          </w:tcPr>
          <w:p>
            <w:pPr>
              <w:snapToGrid w:val="0"/>
              <w:spacing w:line="460" w:lineRule="exact"/>
              <w:jc w:val="center"/>
              <w:rPr>
                <w:rFonts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pPr>
              <w:snapToGrid w:val="0"/>
              <w:spacing w:line="460" w:lineRule="exact"/>
              <w:jc w:val="center"/>
              <w:rPr>
                <w:rFonts w:ascii="仿宋" w:hAnsi="仿宋" w:eastAsia="仿宋" w:cs="仿宋"/>
                <w:sz w:val="28"/>
                <w:szCs w:val="28"/>
              </w:rPr>
            </w:pPr>
            <w:r>
              <w:rPr>
                <w:rFonts w:hint="eastAsia" w:ascii="仿宋" w:hAnsi="仿宋" w:eastAsia="仿宋" w:cs="仿宋"/>
                <w:sz w:val="28"/>
                <w:szCs w:val="28"/>
              </w:rPr>
              <w:t>3</w:t>
            </w:r>
          </w:p>
        </w:tc>
        <w:tc>
          <w:tcPr>
            <w:tcW w:w="1254" w:type="pct"/>
            <w:tcBorders>
              <w:top w:val="single" w:color="auto" w:sz="6" w:space="0"/>
              <w:left w:val="single" w:color="auto" w:sz="6" w:space="0"/>
              <w:bottom w:val="single" w:color="auto" w:sz="6" w:space="0"/>
              <w:right w:val="single" w:color="auto" w:sz="6" w:space="0"/>
            </w:tcBorders>
            <w:vAlign w:val="center"/>
          </w:tcPr>
          <w:p>
            <w:pPr>
              <w:snapToGrid w:val="0"/>
              <w:spacing w:line="460" w:lineRule="exact"/>
              <w:jc w:val="center"/>
              <w:rPr>
                <w:rFonts w:ascii="仿宋" w:hAnsi="仿宋" w:eastAsia="仿宋" w:cs="仿宋"/>
                <w:sz w:val="28"/>
                <w:szCs w:val="28"/>
              </w:rPr>
            </w:pPr>
          </w:p>
        </w:tc>
        <w:tc>
          <w:tcPr>
            <w:tcW w:w="1095" w:type="pct"/>
            <w:tcBorders>
              <w:top w:val="single" w:color="auto" w:sz="6" w:space="0"/>
              <w:left w:val="single" w:color="auto" w:sz="6" w:space="0"/>
              <w:bottom w:val="single" w:color="auto" w:sz="6" w:space="0"/>
              <w:right w:val="single" w:color="auto" w:sz="6" w:space="0"/>
            </w:tcBorders>
            <w:vAlign w:val="center"/>
          </w:tcPr>
          <w:p>
            <w:pPr>
              <w:snapToGrid w:val="0"/>
              <w:spacing w:line="460" w:lineRule="exact"/>
              <w:jc w:val="center"/>
              <w:rPr>
                <w:rFonts w:ascii="仿宋" w:hAnsi="仿宋" w:eastAsia="仿宋" w:cs="仿宋"/>
                <w:sz w:val="28"/>
                <w:szCs w:val="28"/>
              </w:rPr>
            </w:pPr>
          </w:p>
        </w:tc>
        <w:tc>
          <w:tcPr>
            <w:tcW w:w="1413" w:type="pct"/>
            <w:tcBorders>
              <w:top w:val="single" w:color="auto" w:sz="6" w:space="0"/>
              <w:left w:val="single" w:color="auto" w:sz="6" w:space="0"/>
              <w:bottom w:val="single" w:color="auto" w:sz="6" w:space="0"/>
              <w:right w:val="single" w:color="auto" w:sz="6" w:space="0"/>
            </w:tcBorders>
            <w:vAlign w:val="center"/>
          </w:tcPr>
          <w:p>
            <w:pPr>
              <w:snapToGrid w:val="0"/>
              <w:spacing w:line="460" w:lineRule="exact"/>
              <w:jc w:val="center"/>
              <w:rPr>
                <w:rFonts w:ascii="仿宋" w:hAnsi="仿宋" w:eastAsia="仿宋" w:cs="仿宋"/>
                <w:sz w:val="28"/>
                <w:szCs w:val="28"/>
              </w:rPr>
            </w:pPr>
          </w:p>
        </w:tc>
        <w:tc>
          <w:tcPr>
            <w:tcW w:w="778" w:type="pct"/>
            <w:tcBorders>
              <w:top w:val="single" w:color="auto" w:sz="6" w:space="0"/>
              <w:left w:val="single" w:color="auto" w:sz="6" w:space="0"/>
              <w:bottom w:val="single" w:color="auto" w:sz="6" w:space="0"/>
              <w:right w:val="single" w:color="auto" w:sz="12" w:space="0"/>
            </w:tcBorders>
          </w:tcPr>
          <w:p>
            <w:pPr>
              <w:snapToGrid w:val="0"/>
              <w:spacing w:line="460" w:lineRule="exact"/>
              <w:jc w:val="center"/>
              <w:rPr>
                <w:rFonts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pPr>
              <w:snapToGrid w:val="0"/>
              <w:spacing w:line="460" w:lineRule="exact"/>
              <w:jc w:val="center"/>
              <w:rPr>
                <w:rFonts w:ascii="仿宋" w:hAnsi="仿宋" w:eastAsia="仿宋" w:cs="仿宋"/>
                <w:sz w:val="28"/>
                <w:szCs w:val="28"/>
              </w:rPr>
            </w:pPr>
            <w:r>
              <w:rPr>
                <w:rFonts w:hint="eastAsia" w:ascii="仿宋" w:hAnsi="仿宋" w:eastAsia="仿宋" w:cs="仿宋"/>
                <w:sz w:val="28"/>
                <w:szCs w:val="28"/>
              </w:rPr>
              <w:t>4</w:t>
            </w:r>
          </w:p>
        </w:tc>
        <w:tc>
          <w:tcPr>
            <w:tcW w:w="1254" w:type="pct"/>
            <w:tcBorders>
              <w:top w:val="single" w:color="auto" w:sz="6" w:space="0"/>
              <w:left w:val="single" w:color="auto" w:sz="6" w:space="0"/>
              <w:bottom w:val="single" w:color="auto" w:sz="6" w:space="0"/>
              <w:right w:val="single" w:color="auto" w:sz="6" w:space="0"/>
            </w:tcBorders>
            <w:vAlign w:val="center"/>
          </w:tcPr>
          <w:p>
            <w:pPr>
              <w:snapToGrid w:val="0"/>
              <w:spacing w:line="460" w:lineRule="exact"/>
              <w:jc w:val="center"/>
              <w:rPr>
                <w:rFonts w:ascii="仿宋" w:hAnsi="仿宋" w:eastAsia="仿宋" w:cs="仿宋"/>
                <w:sz w:val="28"/>
                <w:szCs w:val="28"/>
              </w:rPr>
            </w:pPr>
          </w:p>
        </w:tc>
        <w:tc>
          <w:tcPr>
            <w:tcW w:w="1095" w:type="pct"/>
            <w:tcBorders>
              <w:top w:val="single" w:color="auto" w:sz="6" w:space="0"/>
              <w:left w:val="single" w:color="auto" w:sz="6" w:space="0"/>
              <w:bottom w:val="single" w:color="auto" w:sz="6" w:space="0"/>
              <w:right w:val="single" w:color="auto" w:sz="6" w:space="0"/>
            </w:tcBorders>
            <w:vAlign w:val="center"/>
          </w:tcPr>
          <w:p>
            <w:pPr>
              <w:snapToGrid w:val="0"/>
              <w:spacing w:line="460" w:lineRule="exact"/>
              <w:jc w:val="center"/>
              <w:rPr>
                <w:rFonts w:ascii="仿宋" w:hAnsi="仿宋" w:eastAsia="仿宋" w:cs="仿宋"/>
                <w:sz w:val="28"/>
                <w:szCs w:val="28"/>
              </w:rPr>
            </w:pPr>
          </w:p>
        </w:tc>
        <w:tc>
          <w:tcPr>
            <w:tcW w:w="1413" w:type="pct"/>
            <w:tcBorders>
              <w:top w:val="single" w:color="auto" w:sz="6" w:space="0"/>
              <w:left w:val="single" w:color="auto" w:sz="6" w:space="0"/>
              <w:bottom w:val="single" w:color="auto" w:sz="6" w:space="0"/>
              <w:right w:val="single" w:color="auto" w:sz="6" w:space="0"/>
            </w:tcBorders>
            <w:vAlign w:val="center"/>
          </w:tcPr>
          <w:p>
            <w:pPr>
              <w:snapToGrid w:val="0"/>
              <w:spacing w:line="460" w:lineRule="exact"/>
              <w:jc w:val="center"/>
              <w:rPr>
                <w:rFonts w:ascii="仿宋" w:hAnsi="仿宋" w:eastAsia="仿宋" w:cs="仿宋"/>
                <w:sz w:val="28"/>
                <w:szCs w:val="28"/>
              </w:rPr>
            </w:pPr>
          </w:p>
        </w:tc>
        <w:tc>
          <w:tcPr>
            <w:tcW w:w="778" w:type="pct"/>
            <w:tcBorders>
              <w:top w:val="single" w:color="auto" w:sz="6" w:space="0"/>
              <w:left w:val="single" w:color="auto" w:sz="6" w:space="0"/>
              <w:bottom w:val="single" w:color="auto" w:sz="6" w:space="0"/>
              <w:right w:val="single" w:color="auto" w:sz="12" w:space="0"/>
            </w:tcBorders>
          </w:tcPr>
          <w:p>
            <w:pPr>
              <w:snapToGrid w:val="0"/>
              <w:spacing w:line="460" w:lineRule="exact"/>
              <w:jc w:val="center"/>
              <w:rPr>
                <w:rFonts w:ascii="仿宋" w:hAnsi="仿宋" w:eastAsia="仿宋" w:cs="仿宋"/>
                <w:sz w:val="28"/>
                <w:szCs w:val="28"/>
              </w:rPr>
            </w:pPr>
          </w:p>
        </w:tc>
      </w:tr>
    </w:tbl>
    <w:p>
      <w:pPr>
        <w:snapToGrid w:val="0"/>
        <w:spacing w:line="300" w:lineRule="auto"/>
        <w:contextualSpacing/>
        <w:jc w:val="left"/>
        <w:rPr>
          <w:rFonts w:ascii="宋体" w:hAnsi="宋体"/>
          <w:b/>
          <w:sz w:val="24"/>
        </w:rPr>
      </w:pPr>
    </w:p>
    <w:p>
      <w:pPr>
        <w:snapToGrid w:val="0"/>
        <w:spacing w:line="460" w:lineRule="exact"/>
        <w:jc w:val="left"/>
        <w:rPr>
          <w:rFonts w:ascii="仿宋" w:hAnsi="仿宋" w:eastAsia="仿宋" w:cs="仿宋"/>
          <w:sz w:val="28"/>
          <w:szCs w:val="28"/>
        </w:rPr>
      </w:pPr>
      <w:r>
        <w:rPr>
          <w:rFonts w:hint="eastAsia" w:ascii="仿宋" w:hAnsi="仿宋" w:eastAsia="仿宋" w:cs="仿宋"/>
          <w:sz w:val="28"/>
          <w:szCs w:val="28"/>
        </w:rPr>
        <w:t>注：</w:t>
      </w:r>
    </w:p>
    <w:p>
      <w:pPr>
        <w:snapToGrid w:val="0"/>
        <w:spacing w:line="460" w:lineRule="exact"/>
        <w:jc w:val="left"/>
        <w:rPr>
          <w:rFonts w:ascii="仿宋" w:hAnsi="仿宋" w:eastAsia="仿宋" w:cs="仿宋"/>
          <w:sz w:val="28"/>
          <w:szCs w:val="28"/>
        </w:rPr>
      </w:pPr>
      <w:r>
        <w:rPr>
          <w:rFonts w:hint="eastAsia" w:ascii="仿宋" w:hAnsi="仿宋" w:eastAsia="仿宋" w:cs="仿宋"/>
          <w:sz w:val="28"/>
          <w:szCs w:val="28"/>
        </w:rPr>
        <w:t>1.投标人提交的投标文件中与招标文件第三部分“项目需求”中的技术部分的要求，应逐条填列在偏离表中。</w:t>
      </w:r>
    </w:p>
    <w:p>
      <w:pPr>
        <w:snapToGrid w:val="0"/>
        <w:spacing w:line="460" w:lineRule="exact"/>
        <w:jc w:val="left"/>
        <w:rPr>
          <w:rFonts w:ascii="仿宋" w:hAnsi="仿宋" w:eastAsia="仿宋" w:cs="仿宋"/>
          <w:sz w:val="28"/>
          <w:szCs w:val="28"/>
        </w:rPr>
      </w:pPr>
      <w:r>
        <w:rPr>
          <w:rFonts w:hint="eastAsia" w:ascii="仿宋" w:hAnsi="仿宋" w:eastAsia="仿宋" w:cs="仿宋"/>
          <w:sz w:val="28"/>
          <w:szCs w:val="28"/>
        </w:rPr>
        <w:t>2.“偏离说明”一栏选择“正偏离”、“负偏离”进行填写。正偏离的确认和负偏离的是否响应招标文件，由评委认定。</w:t>
      </w:r>
    </w:p>
    <w:p>
      <w:pPr>
        <w:snapToGrid w:val="0"/>
        <w:spacing w:line="460" w:lineRule="exact"/>
        <w:jc w:val="left"/>
        <w:rPr>
          <w:rFonts w:ascii="仿宋" w:hAnsi="仿宋" w:eastAsia="仿宋" w:cs="仿宋"/>
          <w:sz w:val="28"/>
          <w:szCs w:val="28"/>
        </w:rPr>
      </w:pPr>
      <w:r>
        <w:rPr>
          <w:rFonts w:hint="eastAsia" w:ascii="仿宋" w:hAnsi="仿宋" w:eastAsia="仿宋" w:cs="仿宋"/>
          <w:sz w:val="28"/>
          <w:szCs w:val="28"/>
        </w:rPr>
        <w:t>3.投标人如果虚假响应，将被暂停参加招标人组织政府采购活动。</w:t>
      </w:r>
    </w:p>
    <w:p>
      <w:pPr>
        <w:snapToGrid w:val="0"/>
        <w:spacing w:line="460" w:lineRule="exact"/>
        <w:jc w:val="left"/>
        <w:rPr>
          <w:rFonts w:ascii="仿宋" w:hAnsi="仿宋" w:eastAsia="仿宋" w:cs="仿宋"/>
          <w:sz w:val="28"/>
          <w:szCs w:val="28"/>
        </w:rPr>
      </w:pPr>
      <w:r>
        <w:rPr>
          <w:rFonts w:hint="eastAsia" w:ascii="仿宋" w:hAnsi="仿宋" w:eastAsia="仿宋" w:cs="仿宋"/>
          <w:sz w:val="28"/>
          <w:szCs w:val="28"/>
        </w:rPr>
        <w:t>4.供应商若提供其他增值服务，可以在表中自行据实填写。</w:t>
      </w:r>
    </w:p>
    <w:p>
      <w:pPr>
        <w:snapToGrid w:val="0"/>
        <w:spacing w:line="420" w:lineRule="exact"/>
        <w:jc w:val="center"/>
        <w:rPr>
          <w:rFonts w:ascii="仿宋" w:hAnsi="仿宋" w:eastAsia="仿宋" w:cs="仿宋"/>
          <w:b/>
          <w:bCs/>
          <w:sz w:val="28"/>
          <w:szCs w:val="28"/>
        </w:rPr>
      </w:pPr>
    </w:p>
    <w:p>
      <w:pPr>
        <w:snapToGrid w:val="0"/>
        <w:spacing w:line="420" w:lineRule="exact"/>
        <w:jc w:val="center"/>
        <w:rPr>
          <w:rFonts w:ascii="仿宋" w:hAnsi="仿宋" w:eastAsia="仿宋" w:cs="仿宋"/>
          <w:b/>
          <w:bCs/>
          <w:sz w:val="28"/>
          <w:szCs w:val="28"/>
        </w:rPr>
      </w:pPr>
    </w:p>
    <w:p>
      <w:pPr>
        <w:snapToGrid w:val="0"/>
        <w:spacing w:line="420" w:lineRule="exact"/>
        <w:jc w:val="center"/>
        <w:rPr>
          <w:rFonts w:ascii="仿宋" w:hAnsi="仿宋" w:eastAsia="仿宋" w:cs="仿宋"/>
          <w:b/>
          <w:bCs/>
          <w:sz w:val="28"/>
          <w:szCs w:val="28"/>
        </w:rPr>
      </w:pPr>
    </w:p>
    <w:p>
      <w:pPr>
        <w:snapToGrid w:val="0"/>
        <w:spacing w:line="420" w:lineRule="exact"/>
        <w:jc w:val="center"/>
        <w:rPr>
          <w:rFonts w:ascii="仿宋" w:hAnsi="仿宋" w:eastAsia="仿宋" w:cs="仿宋"/>
          <w:b/>
          <w:bCs/>
          <w:sz w:val="28"/>
          <w:szCs w:val="28"/>
        </w:rPr>
      </w:pPr>
    </w:p>
    <w:p>
      <w:pPr>
        <w:snapToGrid w:val="0"/>
        <w:spacing w:line="420" w:lineRule="exact"/>
        <w:jc w:val="center"/>
        <w:rPr>
          <w:rFonts w:ascii="仿宋" w:hAnsi="仿宋" w:eastAsia="仿宋" w:cs="仿宋"/>
          <w:b/>
          <w:bCs/>
          <w:sz w:val="28"/>
          <w:szCs w:val="28"/>
        </w:rPr>
      </w:pPr>
    </w:p>
    <w:p>
      <w:pPr>
        <w:snapToGrid w:val="0"/>
        <w:spacing w:line="420" w:lineRule="exact"/>
        <w:jc w:val="center"/>
        <w:rPr>
          <w:rFonts w:ascii="仿宋" w:hAnsi="仿宋" w:eastAsia="仿宋" w:cs="仿宋"/>
          <w:b/>
          <w:bCs/>
          <w:sz w:val="28"/>
          <w:szCs w:val="28"/>
        </w:rPr>
      </w:pPr>
    </w:p>
    <w:p>
      <w:pPr>
        <w:snapToGrid w:val="0"/>
        <w:spacing w:line="420" w:lineRule="exact"/>
        <w:jc w:val="center"/>
        <w:rPr>
          <w:rFonts w:ascii="仿宋" w:hAnsi="仿宋" w:eastAsia="仿宋" w:cs="仿宋"/>
          <w:b/>
          <w:bCs/>
          <w:sz w:val="28"/>
          <w:szCs w:val="28"/>
        </w:rPr>
      </w:pPr>
    </w:p>
    <w:p>
      <w:pPr>
        <w:snapToGrid w:val="0"/>
        <w:spacing w:line="420" w:lineRule="exact"/>
        <w:jc w:val="center"/>
        <w:rPr>
          <w:rFonts w:ascii="仿宋" w:hAnsi="仿宋" w:eastAsia="仿宋" w:cs="仿宋"/>
          <w:b/>
          <w:bCs/>
          <w:sz w:val="28"/>
          <w:szCs w:val="28"/>
        </w:rPr>
      </w:pPr>
    </w:p>
    <w:p>
      <w:pPr>
        <w:snapToGrid w:val="0"/>
        <w:spacing w:line="420" w:lineRule="exact"/>
        <w:jc w:val="center"/>
        <w:rPr>
          <w:rFonts w:ascii="仿宋" w:hAnsi="仿宋" w:eastAsia="仿宋" w:cs="仿宋"/>
          <w:b/>
          <w:bCs/>
          <w:sz w:val="28"/>
          <w:szCs w:val="28"/>
        </w:rPr>
      </w:pPr>
    </w:p>
    <w:p>
      <w:pPr>
        <w:snapToGrid w:val="0"/>
        <w:spacing w:line="420" w:lineRule="exact"/>
        <w:jc w:val="center"/>
        <w:rPr>
          <w:rFonts w:ascii="仿宋" w:hAnsi="仿宋" w:eastAsia="仿宋" w:cs="仿宋"/>
          <w:b/>
          <w:bCs/>
          <w:sz w:val="28"/>
          <w:szCs w:val="28"/>
        </w:rPr>
      </w:pPr>
    </w:p>
    <w:p>
      <w:pPr>
        <w:snapToGrid w:val="0"/>
        <w:spacing w:line="420" w:lineRule="exact"/>
        <w:jc w:val="center"/>
        <w:rPr>
          <w:rFonts w:ascii="仿宋" w:hAnsi="仿宋" w:eastAsia="仿宋" w:cs="仿宋"/>
          <w:b/>
          <w:bCs/>
          <w:sz w:val="28"/>
          <w:szCs w:val="28"/>
        </w:rPr>
      </w:pPr>
    </w:p>
    <w:p>
      <w:pPr>
        <w:snapToGrid w:val="0"/>
        <w:spacing w:line="420" w:lineRule="exact"/>
        <w:jc w:val="center"/>
        <w:rPr>
          <w:rFonts w:ascii="仿宋" w:hAnsi="仿宋" w:eastAsia="仿宋" w:cs="仿宋"/>
          <w:b/>
          <w:bCs/>
          <w:sz w:val="28"/>
          <w:szCs w:val="28"/>
        </w:rPr>
      </w:pPr>
    </w:p>
    <w:p>
      <w:pPr>
        <w:snapToGrid w:val="0"/>
        <w:spacing w:line="420" w:lineRule="exact"/>
        <w:jc w:val="center"/>
        <w:rPr>
          <w:rFonts w:ascii="仿宋" w:hAnsi="仿宋" w:eastAsia="仿宋" w:cs="仿宋"/>
          <w:b/>
          <w:bCs/>
          <w:sz w:val="28"/>
          <w:szCs w:val="28"/>
        </w:rPr>
      </w:pPr>
    </w:p>
    <w:p>
      <w:pPr>
        <w:snapToGrid w:val="0"/>
        <w:spacing w:line="420" w:lineRule="exact"/>
        <w:jc w:val="center"/>
        <w:rPr>
          <w:rFonts w:ascii="仿宋" w:hAnsi="仿宋" w:eastAsia="仿宋" w:cs="仿宋"/>
          <w:b/>
          <w:bCs/>
          <w:sz w:val="28"/>
          <w:szCs w:val="28"/>
        </w:rPr>
      </w:pPr>
    </w:p>
    <w:p>
      <w:pPr>
        <w:snapToGrid w:val="0"/>
        <w:spacing w:line="420" w:lineRule="exact"/>
        <w:jc w:val="center"/>
        <w:rPr>
          <w:rFonts w:ascii="仿宋" w:hAnsi="仿宋" w:eastAsia="仿宋" w:cs="仿宋"/>
          <w:b/>
          <w:bCs/>
          <w:sz w:val="28"/>
          <w:szCs w:val="28"/>
        </w:rPr>
      </w:pPr>
    </w:p>
    <w:p>
      <w:pPr>
        <w:snapToGrid w:val="0"/>
        <w:spacing w:line="420" w:lineRule="exact"/>
        <w:jc w:val="center"/>
        <w:rPr>
          <w:rFonts w:ascii="仿宋" w:hAnsi="仿宋" w:eastAsia="仿宋" w:cs="仿宋"/>
          <w:b/>
          <w:bCs/>
          <w:sz w:val="28"/>
          <w:szCs w:val="28"/>
        </w:rPr>
      </w:pPr>
    </w:p>
    <w:p>
      <w:pPr>
        <w:snapToGrid w:val="0"/>
        <w:spacing w:line="420" w:lineRule="exact"/>
        <w:jc w:val="center"/>
        <w:rPr>
          <w:rFonts w:ascii="仿宋" w:hAnsi="仿宋" w:eastAsia="仿宋" w:cs="仿宋"/>
          <w:b/>
          <w:bCs/>
          <w:sz w:val="28"/>
          <w:szCs w:val="28"/>
        </w:rPr>
      </w:pPr>
    </w:p>
    <w:p>
      <w:pPr>
        <w:snapToGrid w:val="0"/>
        <w:spacing w:line="420" w:lineRule="exact"/>
        <w:jc w:val="center"/>
        <w:rPr>
          <w:rFonts w:ascii="仿宋" w:hAnsi="仿宋" w:eastAsia="仿宋" w:cs="仿宋"/>
          <w:b/>
          <w:bCs/>
          <w:sz w:val="28"/>
          <w:szCs w:val="28"/>
        </w:rPr>
      </w:pPr>
    </w:p>
    <w:p>
      <w:pPr>
        <w:snapToGrid w:val="0"/>
        <w:spacing w:line="420" w:lineRule="exact"/>
        <w:jc w:val="center"/>
        <w:rPr>
          <w:rFonts w:ascii="仿宋" w:hAnsi="仿宋" w:eastAsia="仿宋" w:cs="仿宋"/>
          <w:b/>
          <w:bCs/>
          <w:sz w:val="28"/>
          <w:szCs w:val="28"/>
        </w:rPr>
      </w:pPr>
      <w:r>
        <w:rPr>
          <w:rFonts w:hint="eastAsia" w:ascii="仿宋" w:hAnsi="仿宋" w:eastAsia="仿宋" w:cs="仿宋"/>
          <w:b/>
          <w:bCs/>
          <w:sz w:val="28"/>
          <w:szCs w:val="28"/>
        </w:rPr>
        <w:t>3.商务部分正负偏离表</w:t>
      </w:r>
    </w:p>
    <w:p>
      <w:pPr>
        <w:snapToGrid w:val="0"/>
        <w:spacing w:line="46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（由投标人据实填写，表格不够自行添加）</w:t>
      </w:r>
    </w:p>
    <w:tbl>
      <w:tblPr>
        <w:tblStyle w:val="13"/>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54"/>
        <w:gridCol w:w="2329"/>
        <w:gridCol w:w="2034"/>
        <w:gridCol w:w="2624"/>
        <w:gridCol w:w="14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39" w:hRule="atLeast"/>
        </w:trPr>
        <w:tc>
          <w:tcPr>
            <w:tcW w:w="460" w:type="pct"/>
            <w:tcBorders>
              <w:top w:val="single" w:color="auto" w:sz="12" w:space="0"/>
              <w:left w:val="single" w:color="auto" w:sz="12" w:space="0"/>
              <w:bottom w:val="single" w:color="auto" w:sz="6" w:space="0"/>
              <w:right w:val="single" w:color="auto" w:sz="6" w:space="0"/>
            </w:tcBorders>
            <w:vAlign w:val="center"/>
          </w:tcPr>
          <w:p>
            <w:pPr>
              <w:snapToGrid w:val="0"/>
              <w:spacing w:line="460" w:lineRule="exact"/>
              <w:jc w:val="left"/>
              <w:rPr>
                <w:rFonts w:ascii="仿宋" w:hAnsi="仿宋" w:eastAsia="仿宋" w:cs="仿宋"/>
                <w:sz w:val="28"/>
                <w:szCs w:val="28"/>
              </w:rPr>
            </w:pPr>
            <w:r>
              <w:rPr>
                <w:rFonts w:hint="eastAsia" w:ascii="仿宋" w:hAnsi="仿宋" w:eastAsia="仿宋" w:cs="仿宋"/>
                <w:sz w:val="28"/>
                <w:szCs w:val="28"/>
              </w:rPr>
              <w:t>序号</w:t>
            </w:r>
          </w:p>
        </w:tc>
        <w:tc>
          <w:tcPr>
            <w:tcW w:w="1254" w:type="pct"/>
            <w:tcBorders>
              <w:top w:val="single" w:color="auto" w:sz="12" w:space="0"/>
              <w:left w:val="single" w:color="auto" w:sz="6" w:space="0"/>
              <w:bottom w:val="single" w:color="auto" w:sz="6" w:space="0"/>
              <w:right w:val="single" w:color="auto" w:sz="6" w:space="0"/>
            </w:tcBorders>
            <w:vAlign w:val="center"/>
          </w:tcPr>
          <w:p>
            <w:pPr>
              <w:snapToGrid w:val="0"/>
              <w:spacing w:line="460" w:lineRule="exact"/>
              <w:jc w:val="left"/>
              <w:rPr>
                <w:rFonts w:ascii="仿宋" w:hAnsi="仿宋" w:eastAsia="仿宋" w:cs="仿宋"/>
                <w:sz w:val="28"/>
                <w:szCs w:val="28"/>
              </w:rPr>
            </w:pPr>
            <w:r>
              <w:rPr>
                <w:rFonts w:hint="eastAsia" w:ascii="仿宋" w:hAnsi="仿宋" w:eastAsia="仿宋" w:cs="仿宋"/>
                <w:sz w:val="28"/>
                <w:szCs w:val="28"/>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pPr>
              <w:snapToGrid w:val="0"/>
              <w:spacing w:line="460" w:lineRule="exact"/>
              <w:jc w:val="left"/>
              <w:rPr>
                <w:rFonts w:ascii="仿宋" w:hAnsi="仿宋" w:eastAsia="仿宋" w:cs="仿宋"/>
                <w:sz w:val="28"/>
                <w:szCs w:val="28"/>
              </w:rPr>
            </w:pPr>
            <w:r>
              <w:rPr>
                <w:rFonts w:hint="eastAsia" w:ascii="仿宋" w:hAnsi="仿宋" w:eastAsia="仿宋" w:cs="仿宋"/>
                <w:sz w:val="28"/>
                <w:szCs w:val="28"/>
              </w:rPr>
              <w:t>招标文件要求的商务条款</w:t>
            </w:r>
          </w:p>
        </w:tc>
        <w:tc>
          <w:tcPr>
            <w:tcW w:w="1413" w:type="pct"/>
            <w:tcBorders>
              <w:top w:val="single" w:color="auto" w:sz="12" w:space="0"/>
              <w:left w:val="single" w:color="auto" w:sz="6" w:space="0"/>
              <w:bottom w:val="single" w:color="auto" w:sz="6" w:space="0"/>
              <w:right w:val="single" w:color="auto" w:sz="6" w:space="0"/>
            </w:tcBorders>
            <w:vAlign w:val="center"/>
          </w:tcPr>
          <w:p>
            <w:pPr>
              <w:snapToGrid w:val="0"/>
              <w:spacing w:line="460" w:lineRule="exact"/>
              <w:jc w:val="left"/>
              <w:rPr>
                <w:rFonts w:ascii="仿宋" w:hAnsi="仿宋" w:eastAsia="仿宋" w:cs="仿宋"/>
                <w:sz w:val="28"/>
                <w:szCs w:val="28"/>
              </w:rPr>
            </w:pPr>
            <w:r>
              <w:rPr>
                <w:rFonts w:hint="eastAsia" w:ascii="仿宋" w:hAnsi="仿宋" w:eastAsia="仿宋" w:cs="仿宋"/>
                <w:sz w:val="28"/>
                <w:szCs w:val="28"/>
              </w:rPr>
              <w:t>投标文件响应情况</w:t>
            </w:r>
          </w:p>
        </w:tc>
        <w:tc>
          <w:tcPr>
            <w:tcW w:w="778" w:type="pct"/>
            <w:tcBorders>
              <w:top w:val="single" w:color="auto" w:sz="12" w:space="0"/>
              <w:left w:val="single" w:color="auto" w:sz="6" w:space="0"/>
              <w:bottom w:val="single" w:color="auto" w:sz="6" w:space="0"/>
              <w:right w:val="single" w:color="auto" w:sz="12" w:space="0"/>
            </w:tcBorders>
          </w:tcPr>
          <w:p>
            <w:pPr>
              <w:snapToGrid w:val="0"/>
              <w:spacing w:line="460" w:lineRule="exact"/>
              <w:ind w:firstLine="560" w:firstLineChars="200"/>
              <w:jc w:val="left"/>
              <w:rPr>
                <w:rFonts w:ascii="仿宋" w:hAnsi="仿宋" w:eastAsia="仿宋" w:cs="仿宋"/>
                <w:sz w:val="28"/>
                <w:szCs w:val="28"/>
              </w:rPr>
            </w:pPr>
          </w:p>
          <w:p>
            <w:pPr>
              <w:snapToGrid w:val="0"/>
              <w:spacing w:line="460" w:lineRule="exact"/>
              <w:jc w:val="left"/>
              <w:rPr>
                <w:rFonts w:ascii="仿宋" w:hAnsi="仿宋" w:eastAsia="仿宋" w:cs="仿宋"/>
                <w:sz w:val="28"/>
                <w:szCs w:val="28"/>
              </w:rPr>
            </w:pPr>
            <w:r>
              <w:rPr>
                <w:rFonts w:hint="eastAsia" w:ascii="仿宋" w:hAnsi="仿宋" w:eastAsia="仿宋" w:cs="仿宋"/>
                <w:sz w:val="28"/>
                <w:szCs w:val="28"/>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pPr>
              <w:snapToGrid w:val="0"/>
              <w:spacing w:line="460" w:lineRule="exact"/>
              <w:jc w:val="center"/>
              <w:rPr>
                <w:rFonts w:ascii="仿宋" w:hAnsi="仿宋" w:eastAsia="仿宋" w:cs="仿宋"/>
                <w:sz w:val="28"/>
                <w:szCs w:val="28"/>
              </w:rPr>
            </w:pPr>
            <w:r>
              <w:rPr>
                <w:rFonts w:hint="eastAsia" w:ascii="仿宋" w:hAnsi="仿宋" w:eastAsia="仿宋" w:cs="仿宋"/>
                <w:sz w:val="28"/>
                <w:szCs w:val="28"/>
              </w:rPr>
              <w:t>1</w:t>
            </w:r>
          </w:p>
        </w:tc>
        <w:tc>
          <w:tcPr>
            <w:tcW w:w="1254" w:type="pct"/>
            <w:tcBorders>
              <w:top w:val="single" w:color="auto" w:sz="6" w:space="0"/>
              <w:left w:val="single" w:color="auto" w:sz="6" w:space="0"/>
              <w:bottom w:val="single" w:color="auto" w:sz="6" w:space="0"/>
              <w:right w:val="single" w:color="auto" w:sz="6" w:space="0"/>
            </w:tcBorders>
            <w:vAlign w:val="center"/>
          </w:tcPr>
          <w:p>
            <w:pPr>
              <w:snapToGrid w:val="0"/>
              <w:spacing w:line="460" w:lineRule="exact"/>
              <w:jc w:val="center"/>
              <w:rPr>
                <w:rFonts w:ascii="仿宋" w:hAnsi="仿宋" w:eastAsia="仿宋" w:cs="仿宋"/>
                <w:sz w:val="28"/>
                <w:szCs w:val="28"/>
              </w:rPr>
            </w:pPr>
          </w:p>
        </w:tc>
        <w:tc>
          <w:tcPr>
            <w:tcW w:w="1095" w:type="pct"/>
            <w:tcBorders>
              <w:top w:val="single" w:color="auto" w:sz="6" w:space="0"/>
              <w:left w:val="single" w:color="auto" w:sz="6" w:space="0"/>
              <w:bottom w:val="single" w:color="auto" w:sz="6" w:space="0"/>
              <w:right w:val="single" w:color="auto" w:sz="6" w:space="0"/>
            </w:tcBorders>
            <w:vAlign w:val="center"/>
          </w:tcPr>
          <w:p>
            <w:pPr>
              <w:snapToGrid w:val="0"/>
              <w:spacing w:line="460" w:lineRule="exact"/>
              <w:ind w:firstLine="560" w:firstLineChars="200"/>
              <w:jc w:val="left"/>
              <w:rPr>
                <w:rFonts w:ascii="仿宋" w:hAnsi="仿宋" w:eastAsia="仿宋" w:cs="仿宋"/>
                <w:sz w:val="28"/>
                <w:szCs w:val="28"/>
              </w:rPr>
            </w:pPr>
          </w:p>
        </w:tc>
        <w:tc>
          <w:tcPr>
            <w:tcW w:w="1413" w:type="pct"/>
            <w:tcBorders>
              <w:top w:val="single" w:color="auto" w:sz="6" w:space="0"/>
              <w:left w:val="single" w:color="auto" w:sz="6" w:space="0"/>
              <w:bottom w:val="single" w:color="auto" w:sz="6" w:space="0"/>
              <w:right w:val="single" w:color="auto" w:sz="6" w:space="0"/>
            </w:tcBorders>
            <w:vAlign w:val="center"/>
          </w:tcPr>
          <w:p>
            <w:pPr>
              <w:snapToGrid w:val="0"/>
              <w:spacing w:line="460" w:lineRule="exact"/>
              <w:ind w:firstLine="560" w:firstLineChars="200"/>
              <w:jc w:val="left"/>
              <w:rPr>
                <w:rFonts w:ascii="仿宋" w:hAnsi="仿宋" w:eastAsia="仿宋" w:cs="仿宋"/>
                <w:sz w:val="28"/>
                <w:szCs w:val="28"/>
              </w:rPr>
            </w:pPr>
          </w:p>
        </w:tc>
        <w:tc>
          <w:tcPr>
            <w:tcW w:w="778" w:type="pct"/>
            <w:tcBorders>
              <w:top w:val="single" w:color="auto" w:sz="6" w:space="0"/>
              <w:left w:val="single" w:color="auto" w:sz="6" w:space="0"/>
              <w:bottom w:val="single" w:color="auto" w:sz="6" w:space="0"/>
              <w:right w:val="single" w:color="auto" w:sz="12" w:space="0"/>
            </w:tcBorders>
          </w:tcPr>
          <w:p>
            <w:pPr>
              <w:snapToGrid w:val="0"/>
              <w:spacing w:line="460" w:lineRule="exact"/>
              <w:ind w:firstLine="560" w:firstLineChars="200"/>
              <w:jc w:val="left"/>
              <w:rPr>
                <w:rFonts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pPr>
              <w:snapToGrid w:val="0"/>
              <w:spacing w:line="460" w:lineRule="exact"/>
              <w:jc w:val="center"/>
              <w:rPr>
                <w:rFonts w:ascii="仿宋" w:hAnsi="仿宋" w:eastAsia="仿宋" w:cs="仿宋"/>
                <w:sz w:val="28"/>
                <w:szCs w:val="28"/>
              </w:rPr>
            </w:pPr>
            <w:r>
              <w:rPr>
                <w:rFonts w:hint="eastAsia" w:ascii="仿宋" w:hAnsi="仿宋" w:eastAsia="仿宋" w:cs="仿宋"/>
                <w:sz w:val="28"/>
                <w:szCs w:val="28"/>
              </w:rPr>
              <w:t>2</w:t>
            </w:r>
          </w:p>
        </w:tc>
        <w:tc>
          <w:tcPr>
            <w:tcW w:w="1254" w:type="pct"/>
            <w:tcBorders>
              <w:top w:val="single" w:color="auto" w:sz="6" w:space="0"/>
              <w:left w:val="single" w:color="auto" w:sz="6" w:space="0"/>
              <w:bottom w:val="single" w:color="auto" w:sz="6" w:space="0"/>
              <w:right w:val="single" w:color="auto" w:sz="6" w:space="0"/>
            </w:tcBorders>
            <w:vAlign w:val="center"/>
          </w:tcPr>
          <w:p>
            <w:pPr>
              <w:snapToGrid w:val="0"/>
              <w:spacing w:line="460" w:lineRule="exact"/>
              <w:jc w:val="center"/>
              <w:rPr>
                <w:rFonts w:ascii="仿宋" w:hAnsi="仿宋" w:eastAsia="仿宋" w:cs="仿宋"/>
                <w:sz w:val="28"/>
                <w:szCs w:val="28"/>
              </w:rPr>
            </w:pPr>
          </w:p>
        </w:tc>
        <w:tc>
          <w:tcPr>
            <w:tcW w:w="1095" w:type="pct"/>
            <w:tcBorders>
              <w:top w:val="single" w:color="auto" w:sz="6" w:space="0"/>
              <w:left w:val="single" w:color="auto" w:sz="6" w:space="0"/>
              <w:bottom w:val="single" w:color="auto" w:sz="6" w:space="0"/>
              <w:right w:val="single" w:color="auto" w:sz="6" w:space="0"/>
            </w:tcBorders>
            <w:vAlign w:val="center"/>
          </w:tcPr>
          <w:p>
            <w:pPr>
              <w:snapToGrid w:val="0"/>
              <w:spacing w:line="460" w:lineRule="exact"/>
              <w:ind w:firstLine="560" w:firstLineChars="200"/>
              <w:jc w:val="left"/>
              <w:rPr>
                <w:rFonts w:ascii="仿宋" w:hAnsi="仿宋" w:eastAsia="仿宋" w:cs="仿宋"/>
                <w:sz w:val="28"/>
                <w:szCs w:val="28"/>
              </w:rPr>
            </w:pPr>
          </w:p>
        </w:tc>
        <w:tc>
          <w:tcPr>
            <w:tcW w:w="1413" w:type="pct"/>
            <w:tcBorders>
              <w:top w:val="single" w:color="auto" w:sz="6" w:space="0"/>
              <w:left w:val="single" w:color="auto" w:sz="6" w:space="0"/>
              <w:bottom w:val="single" w:color="auto" w:sz="6" w:space="0"/>
              <w:right w:val="single" w:color="auto" w:sz="6" w:space="0"/>
            </w:tcBorders>
            <w:vAlign w:val="center"/>
          </w:tcPr>
          <w:p>
            <w:pPr>
              <w:snapToGrid w:val="0"/>
              <w:spacing w:line="460" w:lineRule="exact"/>
              <w:ind w:firstLine="560" w:firstLineChars="200"/>
              <w:jc w:val="left"/>
              <w:rPr>
                <w:rFonts w:ascii="仿宋" w:hAnsi="仿宋" w:eastAsia="仿宋" w:cs="仿宋"/>
                <w:sz w:val="28"/>
                <w:szCs w:val="28"/>
              </w:rPr>
            </w:pPr>
          </w:p>
        </w:tc>
        <w:tc>
          <w:tcPr>
            <w:tcW w:w="778" w:type="pct"/>
            <w:tcBorders>
              <w:top w:val="single" w:color="auto" w:sz="6" w:space="0"/>
              <w:left w:val="single" w:color="auto" w:sz="6" w:space="0"/>
              <w:bottom w:val="single" w:color="auto" w:sz="6" w:space="0"/>
              <w:right w:val="single" w:color="auto" w:sz="12" w:space="0"/>
            </w:tcBorders>
          </w:tcPr>
          <w:p>
            <w:pPr>
              <w:snapToGrid w:val="0"/>
              <w:spacing w:line="460" w:lineRule="exact"/>
              <w:ind w:firstLine="560" w:firstLineChars="200"/>
              <w:jc w:val="left"/>
              <w:rPr>
                <w:rFonts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pPr>
              <w:snapToGrid w:val="0"/>
              <w:spacing w:line="460" w:lineRule="exact"/>
              <w:jc w:val="center"/>
              <w:rPr>
                <w:rFonts w:ascii="仿宋" w:hAnsi="仿宋" w:eastAsia="仿宋" w:cs="仿宋"/>
                <w:sz w:val="28"/>
                <w:szCs w:val="28"/>
              </w:rPr>
            </w:pPr>
            <w:r>
              <w:rPr>
                <w:rFonts w:hint="eastAsia" w:ascii="仿宋" w:hAnsi="仿宋" w:eastAsia="仿宋" w:cs="仿宋"/>
                <w:sz w:val="28"/>
                <w:szCs w:val="28"/>
              </w:rPr>
              <w:t>3</w:t>
            </w:r>
          </w:p>
        </w:tc>
        <w:tc>
          <w:tcPr>
            <w:tcW w:w="1254" w:type="pct"/>
            <w:tcBorders>
              <w:top w:val="single" w:color="auto" w:sz="6" w:space="0"/>
              <w:left w:val="single" w:color="auto" w:sz="6" w:space="0"/>
              <w:bottom w:val="single" w:color="auto" w:sz="6" w:space="0"/>
              <w:right w:val="single" w:color="auto" w:sz="6" w:space="0"/>
            </w:tcBorders>
            <w:vAlign w:val="center"/>
          </w:tcPr>
          <w:p>
            <w:pPr>
              <w:snapToGrid w:val="0"/>
              <w:spacing w:line="460" w:lineRule="exact"/>
              <w:jc w:val="center"/>
              <w:rPr>
                <w:rFonts w:ascii="仿宋" w:hAnsi="仿宋" w:eastAsia="仿宋" w:cs="仿宋"/>
                <w:sz w:val="28"/>
                <w:szCs w:val="28"/>
              </w:rPr>
            </w:pPr>
          </w:p>
        </w:tc>
        <w:tc>
          <w:tcPr>
            <w:tcW w:w="1095" w:type="pct"/>
            <w:tcBorders>
              <w:top w:val="single" w:color="auto" w:sz="6" w:space="0"/>
              <w:left w:val="single" w:color="auto" w:sz="6" w:space="0"/>
              <w:bottom w:val="single" w:color="auto" w:sz="6" w:space="0"/>
              <w:right w:val="single" w:color="auto" w:sz="6" w:space="0"/>
            </w:tcBorders>
            <w:vAlign w:val="center"/>
          </w:tcPr>
          <w:p>
            <w:pPr>
              <w:snapToGrid w:val="0"/>
              <w:spacing w:line="460" w:lineRule="exact"/>
              <w:ind w:firstLine="560" w:firstLineChars="200"/>
              <w:jc w:val="left"/>
              <w:rPr>
                <w:rFonts w:ascii="仿宋" w:hAnsi="仿宋" w:eastAsia="仿宋" w:cs="仿宋"/>
                <w:sz w:val="28"/>
                <w:szCs w:val="28"/>
              </w:rPr>
            </w:pPr>
          </w:p>
        </w:tc>
        <w:tc>
          <w:tcPr>
            <w:tcW w:w="1413" w:type="pct"/>
            <w:tcBorders>
              <w:top w:val="single" w:color="auto" w:sz="6" w:space="0"/>
              <w:left w:val="single" w:color="auto" w:sz="6" w:space="0"/>
              <w:bottom w:val="single" w:color="auto" w:sz="6" w:space="0"/>
              <w:right w:val="single" w:color="auto" w:sz="6" w:space="0"/>
            </w:tcBorders>
            <w:vAlign w:val="center"/>
          </w:tcPr>
          <w:p>
            <w:pPr>
              <w:snapToGrid w:val="0"/>
              <w:spacing w:line="460" w:lineRule="exact"/>
              <w:ind w:firstLine="560" w:firstLineChars="200"/>
              <w:jc w:val="left"/>
              <w:rPr>
                <w:rFonts w:ascii="仿宋" w:hAnsi="仿宋" w:eastAsia="仿宋" w:cs="仿宋"/>
                <w:sz w:val="28"/>
                <w:szCs w:val="28"/>
              </w:rPr>
            </w:pPr>
          </w:p>
        </w:tc>
        <w:tc>
          <w:tcPr>
            <w:tcW w:w="778" w:type="pct"/>
            <w:tcBorders>
              <w:top w:val="single" w:color="auto" w:sz="6" w:space="0"/>
              <w:left w:val="single" w:color="auto" w:sz="6" w:space="0"/>
              <w:bottom w:val="single" w:color="auto" w:sz="6" w:space="0"/>
              <w:right w:val="single" w:color="auto" w:sz="12" w:space="0"/>
            </w:tcBorders>
          </w:tcPr>
          <w:p>
            <w:pPr>
              <w:snapToGrid w:val="0"/>
              <w:spacing w:line="460" w:lineRule="exact"/>
              <w:ind w:firstLine="560" w:firstLineChars="200"/>
              <w:jc w:val="left"/>
              <w:rPr>
                <w:rFonts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pPr>
              <w:snapToGrid w:val="0"/>
              <w:spacing w:line="460" w:lineRule="exact"/>
              <w:jc w:val="center"/>
              <w:rPr>
                <w:rFonts w:ascii="仿宋" w:hAnsi="仿宋" w:eastAsia="仿宋" w:cs="仿宋"/>
                <w:sz w:val="28"/>
                <w:szCs w:val="28"/>
              </w:rPr>
            </w:pPr>
            <w:r>
              <w:rPr>
                <w:rFonts w:hint="eastAsia" w:ascii="仿宋" w:hAnsi="仿宋" w:eastAsia="仿宋" w:cs="仿宋"/>
                <w:sz w:val="28"/>
                <w:szCs w:val="28"/>
              </w:rPr>
              <w:t>4</w:t>
            </w:r>
          </w:p>
        </w:tc>
        <w:tc>
          <w:tcPr>
            <w:tcW w:w="1254" w:type="pct"/>
            <w:tcBorders>
              <w:top w:val="single" w:color="auto" w:sz="6" w:space="0"/>
              <w:left w:val="single" w:color="auto" w:sz="6" w:space="0"/>
              <w:bottom w:val="single" w:color="auto" w:sz="6" w:space="0"/>
              <w:right w:val="single" w:color="auto" w:sz="6" w:space="0"/>
            </w:tcBorders>
            <w:vAlign w:val="center"/>
          </w:tcPr>
          <w:p>
            <w:pPr>
              <w:snapToGrid w:val="0"/>
              <w:spacing w:line="460" w:lineRule="exact"/>
              <w:jc w:val="center"/>
              <w:rPr>
                <w:rFonts w:ascii="仿宋" w:hAnsi="仿宋" w:eastAsia="仿宋" w:cs="仿宋"/>
                <w:sz w:val="28"/>
                <w:szCs w:val="28"/>
              </w:rPr>
            </w:pPr>
          </w:p>
        </w:tc>
        <w:tc>
          <w:tcPr>
            <w:tcW w:w="1095" w:type="pct"/>
            <w:tcBorders>
              <w:top w:val="single" w:color="auto" w:sz="6" w:space="0"/>
              <w:left w:val="single" w:color="auto" w:sz="6" w:space="0"/>
              <w:bottom w:val="single" w:color="auto" w:sz="6" w:space="0"/>
              <w:right w:val="single" w:color="auto" w:sz="6" w:space="0"/>
            </w:tcBorders>
            <w:vAlign w:val="center"/>
          </w:tcPr>
          <w:p>
            <w:pPr>
              <w:snapToGrid w:val="0"/>
              <w:spacing w:line="460" w:lineRule="exact"/>
              <w:ind w:firstLine="560" w:firstLineChars="200"/>
              <w:jc w:val="left"/>
              <w:rPr>
                <w:rFonts w:ascii="仿宋" w:hAnsi="仿宋" w:eastAsia="仿宋" w:cs="仿宋"/>
                <w:sz w:val="28"/>
                <w:szCs w:val="28"/>
              </w:rPr>
            </w:pPr>
          </w:p>
        </w:tc>
        <w:tc>
          <w:tcPr>
            <w:tcW w:w="1413" w:type="pct"/>
            <w:tcBorders>
              <w:top w:val="single" w:color="auto" w:sz="6" w:space="0"/>
              <w:left w:val="single" w:color="auto" w:sz="6" w:space="0"/>
              <w:bottom w:val="single" w:color="auto" w:sz="6" w:space="0"/>
              <w:right w:val="single" w:color="auto" w:sz="6" w:space="0"/>
            </w:tcBorders>
            <w:vAlign w:val="center"/>
          </w:tcPr>
          <w:p>
            <w:pPr>
              <w:snapToGrid w:val="0"/>
              <w:spacing w:line="460" w:lineRule="exact"/>
              <w:ind w:firstLine="560" w:firstLineChars="200"/>
              <w:jc w:val="left"/>
              <w:rPr>
                <w:rFonts w:ascii="仿宋" w:hAnsi="仿宋" w:eastAsia="仿宋" w:cs="仿宋"/>
                <w:sz w:val="28"/>
                <w:szCs w:val="28"/>
              </w:rPr>
            </w:pPr>
          </w:p>
        </w:tc>
        <w:tc>
          <w:tcPr>
            <w:tcW w:w="778" w:type="pct"/>
            <w:tcBorders>
              <w:top w:val="single" w:color="auto" w:sz="6" w:space="0"/>
              <w:left w:val="single" w:color="auto" w:sz="6" w:space="0"/>
              <w:bottom w:val="single" w:color="auto" w:sz="6" w:space="0"/>
              <w:right w:val="single" w:color="auto" w:sz="12" w:space="0"/>
            </w:tcBorders>
          </w:tcPr>
          <w:p>
            <w:pPr>
              <w:snapToGrid w:val="0"/>
              <w:spacing w:line="460" w:lineRule="exact"/>
              <w:ind w:firstLine="560" w:firstLineChars="200"/>
              <w:jc w:val="left"/>
              <w:rPr>
                <w:rFonts w:ascii="仿宋" w:hAnsi="仿宋" w:eastAsia="仿宋" w:cs="仿宋"/>
                <w:sz w:val="28"/>
                <w:szCs w:val="28"/>
              </w:rPr>
            </w:pPr>
          </w:p>
        </w:tc>
      </w:tr>
    </w:tbl>
    <w:p>
      <w:pPr>
        <w:snapToGrid w:val="0"/>
        <w:spacing w:line="460" w:lineRule="exact"/>
        <w:jc w:val="left"/>
        <w:rPr>
          <w:rFonts w:ascii="仿宋" w:hAnsi="仿宋" w:eastAsia="仿宋" w:cs="仿宋"/>
          <w:sz w:val="28"/>
          <w:szCs w:val="28"/>
        </w:rPr>
      </w:pPr>
    </w:p>
    <w:p>
      <w:pPr>
        <w:snapToGrid w:val="0"/>
        <w:spacing w:line="460" w:lineRule="exact"/>
        <w:jc w:val="left"/>
        <w:rPr>
          <w:rFonts w:ascii="仿宋" w:hAnsi="仿宋" w:eastAsia="仿宋" w:cs="仿宋"/>
          <w:sz w:val="28"/>
          <w:szCs w:val="28"/>
        </w:rPr>
      </w:pPr>
      <w:r>
        <w:rPr>
          <w:rFonts w:hint="eastAsia" w:ascii="仿宋" w:hAnsi="仿宋" w:eastAsia="仿宋" w:cs="仿宋"/>
          <w:sz w:val="28"/>
          <w:szCs w:val="28"/>
        </w:rPr>
        <w:t>注：</w:t>
      </w:r>
    </w:p>
    <w:p>
      <w:pPr>
        <w:snapToGrid w:val="0"/>
        <w:spacing w:line="460" w:lineRule="exact"/>
        <w:jc w:val="left"/>
        <w:rPr>
          <w:rFonts w:ascii="仿宋" w:hAnsi="仿宋" w:eastAsia="仿宋" w:cs="仿宋"/>
          <w:sz w:val="28"/>
          <w:szCs w:val="28"/>
        </w:rPr>
      </w:pPr>
      <w:r>
        <w:rPr>
          <w:rFonts w:hint="eastAsia" w:ascii="仿宋" w:hAnsi="仿宋" w:eastAsia="仿宋" w:cs="仿宋"/>
          <w:sz w:val="28"/>
          <w:szCs w:val="28"/>
        </w:rPr>
        <w:t>1.投标人提交的投标文件中与招标文件第三部分“项目需求”中的商务部分的要求，应逐条填列在偏离表中。</w:t>
      </w:r>
    </w:p>
    <w:p>
      <w:pPr>
        <w:snapToGrid w:val="0"/>
        <w:spacing w:line="460" w:lineRule="exact"/>
        <w:jc w:val="left"/>
        <w:rPr>
          <w:rFonts w:ascii="仿宋" w:hAnsi="仿宋" w:eastAsia="仿宋" w:cs="仿宋"/>
          <w:sz w:val="28"/>
          <w:szCs w:val="28"/>
        </w:rPr>
      </w:pPr>
      <w:r>
        <w:rPr>
          <w:rFonts w:hint="eastAsia" w:ascii="仿宋" w:hAnsi="仿宋" w:eastAsia="仿宋" w:cs="仿宋"/>
          <w:sz w:val="28"/>
          <w:szCs w:val="28"/>
        </w:rPr>
        <w:t>2.“偏离说明”一栏选择“正偏离”、“负偏离”进行填写。正偏离的确认和负偏离的是否响应招标文件，由评委认定。</w:t>
      </w:r>
    </w:p>
    <w:p>
      <w:pPr>
        <w:snapToGrid w:val="0"/>
        <w:spacing w:line="460" w:lineRule="exact"/>
        <w:jc w:val="left"/>
        <w:rPr>
          <w:rFonts w:ascii="仿宋" w:hAnsi="仿宋" w:eastAsia="仿宋" w:cs="仿宋"/>
          <w:sz w:val="28"/>
          <w:szCs w:val="28"/>
        </w:rPr>
      </w:pPr>
      <w:r>
        <w:rPr>
          <w:rFonts w:hint="eastAsia" w:ascii="仿宋" w:hAnsi="仿宋" w:eastAsia="仿宋" w:cs="仿宋"/>
          <w:sz w:val="28"/>
          <w:szCs w:val="28"/>
        </w:rPr>
        <w:t>3.投标人如果虚假响应，将被暂停参加招标人组织政府采购活动。</w:t>
      </w:r>
    </w:p>
    <w:p>
      <w:pPr>
        <w:snapToGrid w:val="0"/>
        <w:spacing w:line="460" w:lineRule="exact"/>
        <w:jc w:val="left"/>
        <w:rPr>
          <w:rFonts w:ascii="仿宋" w:hAnsi="仿宋" w:eastAsia="仿宋" w:cs="仿宋"/>
          <w:u w:val="single"/>
        </w:rPr>
      </w:pPr>
      <w:r>
        <w:rPr>
          <w:rFonts w:hint="eastAsia" w:ascii="仿宋" w:hAnsi="仿宋" w:eastAsia="仿宋" w:cs="仿宋"/>
          <w:sz w:val="28"/>
          <w:szCs w:val="28"/>
        </w:rPr>
        <w:t>4.供应商若提供其他增值服务，可以在表中自行据实填写。</w:t>
      </w:r>
      <w:r>
        <w:rPr>
          <w:rFonts w:hint="eastAsia" w:ascii="仿宋" w:hAnsi="仿宋" w:eastAsia="仿宋" w:cs="仿宋"/>
          <w:b/>
          <w:bCs/>
          <w:sz w:val="28"/>
          <w:szCs w:val="28"/>
        </w:rPr>
        <w:br w:type="page"/>
      </w:r>
      <w:r>
        <w:rPr>
          <w:rFonts w:hint="eastAsia" w:ascii="仿宋" w:hAnsi="仿宋" w:eastAsia="仿宋" w:cs="仿宋"/>
          <w:b/>
          <w:bCs/>
          <w:sz w:val="28"/>
          <w:szCs w:val="28"/>
        </w:rPr>
        <w:t>C、价格标文件</w:t>
      </w:r>
      <w:r>
        <w:rPr>
          <w:rFonts w:hint="eastAsia" w:ascii="仿宋" w:hAnsi="仿宋" w:eastAsia="仿宋" w:cs="仿宋"/>
          <w:u w:val="single"/>
        </w:rPr>
        <w:t>（一个密封包，内含：1份“正本”和2份“副本”。）</w:t>
      </w:r>
    </w:p>
    <w:p>
      <w:pPr>
        <w:snapToGrid w:val="0"/>
        <w:spacing w:line="420" w:lineRule="exact"/>
        <w:jc w:val="center"/>
        <w:rPr>
          <w:rFonts w:ascii="仿宋" w:hAnsi="仿宋" w:eastAsia="仿宋" w:cs="仿宋"/>
          <w:b/>
          <w:bCs/>
          <w:sz w:val="28"/>
          <w:szCs w:val="28"/>
        </w:rPr>
      </w:pPr>
      <w:r>
        <w:rPr>
          <w:rFonts w:hint="eastAsia" w:ascii="仿宋" w:hAnsi="仿宋" w:eastAsia="仿宋" w:cs="仿宋"/>
          <w:b/>
          <w:bCs/>
          <w:sz w:val="28"/>
          <w:szCs w:val="28"/>
        </w:rPr>
        <w:t xml:space="preserve"> </w:t>
      </w:r>
    </w:p>
    <w:p>
      <w:pPr>
        <w:snapToGrid w:val="0"/>
        <w:spacing w:line="420" w:lineRule="exact"/>
        <w:jc w:val="center"/>
        <w:rPr>
          <w:rFonts w:ascii="仿宋" w:hAnsi="仿宋" w:eastAsia="仿宋" w:cs="仿宋"/>
          <w:b/>
          <w:bCs/>
          <w:sz w:val="28"/>
          <w:szCs w:val="28"/>
        </w:rPr>
      </w:pPr>
      <w:r>
        <w:rPr>
          <w:rFonts w:hint="eastAsia" w:ascii="仿宋" w:hAnsi="仿宋" w:eastAsia="仿宋" w:cs="仿宋"/>
          <w:b/>
          <w:bCs/>
          <w:sz w:val="28"/>
          <w:szCs w:val="28"/>
        </w:rPr>
        <w:t>1.磋商响应报价总表（首次）</w:t>
      </w:r>
    </w:p>
    <w:p>
      <w:pPr>
        <w:snapToGrid w:val="0"/>
        <w:spacing w:line="420" w:lineRule="exact"/>
        <w:jc w:val="left"/>
        <w:rPr>
          <w:rFonts w:ascii="仿宋" w:hAnsi="仿宋" w:eastAsia="仿宋" w:cs="仿宋"/>
          <w:sz w:val="28"/>
          <w:szCs w:val="28"/>
        </w:rPr>
      </w:pPr>
      <w:r>
        <w:rPr>
          <w:rFonts w:hint="eastAsia" w:ascii="仿宋" w:hAnsi="仿宋" w:eastAsia="仿宋" w:cs="仿宋"/>
          <w:sz w:val="28"/>
          <w:szCs w:val="28"/>
        </w:rPr>
        <w:t>项目名称：</w:t>
      </w:r>
    </w:p>
    <w:tbl>
      <w:tblPr>
        <w:tblStyle w:val="13"/>
        <w:tblW w:w="8920"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4305"/>
        <w:gridCol w:w="461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42" w:hRule="atLeast"/>
          <w:jc w:val="center"/>
        </w:trPr>
        <w:tc>
          <w:tcPr>
            <w:tcW w:w="4305"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 w:val="28"/>
                <w:szCs w:val="28"/>
              </w:rPr>
            </w:pPr>
            <w:r>
              <w:rPr>
                <w:rFonts w:hint="eastAsia" w:ascii="仿宋" w:hAnsi="仿宋" w:eastAsia="仿宋" w:cs="仿宋"/>
                <w:sz w:val="28"/>
                <w:szCs w:val="28"/>
              </w:rPr>
              <w:t>投标货物、服务名称</w:t>
            </w:r>
          </w:p>
        </w:tc>
        <w:tc>
          <w:tcPr>
            <w:tcW w:w="4615" w:type="dxa"/>
            <w:tcBorders>
              <w:top w:val="single" w:color="auto" w:sz="4" w:space="0"/>
              <w:left w:val="nil"/>
              <w:bottom w:val="single" w:color="auto" w:sz="4" w:space="0"/>
              <w:right w:val="single" w:color="auto" w:sz="4" w:space="0"/>
            </w:tcBorders>
          </w:tcPr>
          <w:p>
            <w:pPr>
              <w:jc w:val="center"/>
              <w:rPr>
                <w:rFonts w:ascii="仿宋" w:hAnsi="仿宋" w:eastAsia="仿宋" w:cs="仿宋"/>
                <w:sz w:val="28"/>
                <w:szCs w:val="28"/>
              </w:rPr>
            </w:pPr>
            <w:r>
              <w:rPr>
                <w:rFonts w:hint="eastAsia" w:ascii="仿宋" w:hAnsi="仿宋" w:eastAsia="仿宋" w:cs="仿宋"/>
                <w:sz w:val="28"/>
                <w:szCs w:val="28"/>
              </w:rPr>
              <w:t>投标总报价</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99" w:hRule="atLeast"/>
          <w:jc w:val="center"/>
        </w:trPr>
        <w:tc>
          <w:tcPr>
            <w:tcW w:w="4305"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8"/>
                <w:szCs w:val="28"/>
              </w:rPr>
            </w:pPr>
          </w:p>
        </w:tc>
        <w:tc>
          <w:tcPr>
            <w:tcW w:w="4615" w:type="dxa"/>
            <w:tcBorders>
              <w:top w:val="single" w:color="auto" w:sz="4" w:space="0"/>
              <w:left w:val="nil"/>
              <w:bottom w:val="single" w:color="auto" w:sz="4" w:space="0"/>
              <w:right w:val="single" w:color="auto" w:sz="4" w:space="0"/>
            </w:tcBorders>
          </w:tcPr>
          <w:p>
            <w:pPr>
              <w:rPr>
                <w:rFonts w:ascii="仿宋" w:hAnsi="仿宋" w:eastAsia="仿宋" w:cs="仿宋"/>
                <w:sz w:val="28"/>
                <w:szCs w:val="28"/>
              </w:rPr>
            </w:pPr>
            <w:r>
              <w:rPr>
                <w:rFonts w:hint="eastAsia" w:ascii="仿宋" w:hAnsi="仿宋" w:eastAsia="仿宋" w:cs="仿宋"/>
                <w:sz w:val="28"/>
                <w:szCs w:val="28"/>
              </w:rPr>
              <w:t>大写：</w:t>
            </w:r>
          </w:p>
          <w:p>
            <w:pPr>
              <w:rPr>
                <w:rFonts w:ascii="仿宋" w:hAnsi="仿宋" w:eastAsia="仿宋" w:cs="仿宋"/>
                <w:sz w:val="28"/>
                <w:szCs w:val="28"/>
              </w:rPr>
            </w:pPr>
            <w:r>
              <w:rPr>
                <w:rFonts w:hint="eastAsia" w:ascii="仿宋" w:hAnsi="仿宋" w:eastAsia="仿宋" w:cs="仿宋"/>
                <w:sz w:val="28"/>
                <w:szCs w:val="28"/>
              </w:rPr>
              <w:t>小写：元（人民币）</w:t>
            </w:r>
          </w:p>
        </w:tc>
      </w:tr>
    </w:tbl>
    <w:p>
      <w:pPr>
        <w:snapToGrid w:val="0"/>
        <w:spacing w:line="500" w:lineRule="exact"/>
        <w:ind w:left="1322" w:hanging="1321" w:hangingChars="472"/>
        <w:rPr>
          <w:rFonts w:ascii="仿宋" w:hAnsi="仿宋" w:eastAsia="仿宋" w:cs="仿宋"/>
          <w:sz w:val="28"/>
          <w:szCs w:val="28"/>
        </w:rPr>
      </w:pPr>
    </w:p>
    <w:p>
      <w:pPr>
        <w:snapToGrid w:val="0"/>
        <w:spacing w:line="500" w:lineRule="exact"/>
        <w:ind w:left="1322" w:hanging="1321" w:hangingChars="472"/>
        <w:rPr>
          <w:rFonts w:ascii="仿宋" w:hAnsi="仿宋" w:eastAsia="仿宋" w:cs="仿宋"/>
          <w:sz w:val="28"/>
          <w:szCs w:val="28"/>
        </w:rPr>
      </w:pPr>
      <w:r>
        <w:rPr>
          <w:rFonts w:hint="eastAsia" w:ascii="仿宋" w:hAnsi="仿宋" w:eastAsia="仿宋" w:cs="仿宋"/>
          <w:sz w:val="28"/>
          <w:szCs w:val="28"/>
        </w:rPr>
        <w:t xml:space="preserve">磋商供应商：（盖章）             </w:t>
      </w:r>
    </w:p>
    <w:p>
      <w:pPr>
        <w:snapToGrid w:val="0"/>
        <w:spacing w:line="500" w:lineRule="exact"/>
        <w:ind w:left="1322" w:hanging="1321" w:hangingChars="472"/>
        <w:rPr>
          <w:rFonts w:ascii="仿宋" w:hAnsi="仿宋" w:eastAsia="仿宋" w:cs="仿宋"/>
          <w:sz w:val="28"/>
          <w:szCs w:val="28"/>
        </w:rPr>
      </w:pPr>
      <w:r>
        <w:rPr>
          <w:rFonts w:hint="eastAsia" w:ascii="仿宋" w:hAnsi="仿宋" w:eastAsia="仿宋" w:cs="仿宋"/>
          <w:sz w:val="28"/>
          <w:szCs w:val="28"/>
        </w:rPr>
        <w:t>法定代表人或被委托受权人（签字）：</w:t>
      </w:r>
    </w:p>
    <w:p>
      <w:pPr>
        <w:snapToGrid w:val="0"/>
        <w:spacing w:line="500" w:lineRule="exact"/>
        <w:ind w:left="1322" w:hanging="1321" w:hangingChars="472"/>
        <w:rPr>
          <w:rFonts w:ascii="仿宋" w:hAnsi="仿宋" w:eastAsia="仿宋" w:cs="仿宋"/>
          <w:sz w:val="28"/>
          <w:szCs w:val="28"/>
        </w:rPr>
      </w:pPr>
      <w:r>
        <w:rPr>
          <w:rFonts w:hint="eastAsia" w:ascii="仿宋" w:hAnsi="仿宋" w:eastAsia="仿宋" w:cs="仿宋"/>
          <w:sz w:val="28"/>
          <w:szCs w:val="28"/>
        </w:rPr>
        <w:t>日期：</w:t>
      </w:r>
    </w:p>
    <w:p>
      <w:pPr>
        <w:snapToGrid w:val="0"/>
        <w:spacing w:line="500" w:lineRule="exact"/>
        <w:ind w:firstLine="560" w:firstLineChars="200"/>
        <w:rPr>
          <w:rFonts w:ascii="仿宋" w:hAnsi="仿宋" w:eastAsia="仿宋" w:cs="仿宋"/>
          <w:sz w:val="28"/>
          <w:szCs w:val="28"/>
        </w:rPr>
      </w:pP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填写说明：</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1、开标一览表必须加盖投标单位公章（复印件无效）。</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2、如有分包，投标人投任何一个包的标的，都需单独填写开标一览表。</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 </w:t>
      </w:r>
    </w:p>
    <w:p>
      <w:pPr>
        <w:snapToGrid w:val="0"/>
        <w:spacing w:line="420" w:lineRule="exact"/>
        <w:jc w:val="center"/>
        <w:rPr>
          <w:rFonts w:ascii="仿宋" w:hAnsi="仿宋" w:eastAsia="仿宋" w:cs="仿宋"/>
          <w:b/>
          <w:bCs/>
          <w:sz w:val="28"/>
          <w:szCs w:val="28"/>
        </w:rPr>
      </w:pPr>
      <w:r>
        <w:rPr>
          <w:rFonts w:hint="eastAsia" w:ascii="仿宋" w:hAnsi="仿宋" w:eastAsia="仿宋" w:cs="仿宋"/>
          <w:b/>
          <w:bCs/>
          <w:sz w:val="28"/>
          <w:szCs w:val="28"/>
        </w:rPr>
        <w:t xml:space="preserve"> </w:t>
      </w:r>
    </w:p>
    <w:p>
      <w:pPr>
        <w:pStyle w:val="4"/>
        <w:rPr>
          <w:rFonts w:ascii="仿宋" w:hAnsi="仿宋" w:eastAsia="仿宋" w:cs="仿宋"/>
          <w:b/>
          <w:bCs/>
          <w:sz w:val="28"/>
          <w:szCs w:val="28"/>
        </w:rPr>
      </w:pPr>
      <w:r>
        <w:rPr>
          <w:rFonts w:hint="eastAsia" w:ascii="仿宋" w:hAnsi="仿宋" w:eastAsia="仿宋" w:cs="仿宋"/>
          <w:b/>
          <w:bCs/>
        </w:rPr>
        <w:t xml:space="preserve"> </w:t>
      </w:r>
    </w:p>
    <w:p>
      <w:pPr>
        <w:pStyle w:val="19"/>
        <w:rPr>
          <w:rFonts w:ascii="仿宋" w:hAnsi="仿宋" w:eastAsia="仿宋" w:cs="仿宋"/>
          <w:b/>
          <w:bCs/>
          <w:sz w:val="28"/>
          <w:szCs w:val="28"/>
        </w:rPr>
      </w:pPr>
      <w:r>
        <w:rPr>
          <w:rFonts w:hint="eastAsia" w:ascii="仿宋" w:hAnsi="仿宋" w:eastAsia="仿宋" w:cs="仿宋"/>
          <w:b/>
          <w:bCs/>
          <w:sz w:val="28"/>
          <w:szCs w:val="28"/>
        </w:rPr>
        <w:t xml:space="preserve"> </w:t>
      </w:r>
    </w:p>
    <w:p>
      <w:pPr>
        <w:pStyle w:val="20"/>
        <w:rPr>
          <w:rFonts w:ascii="仿宋" w:hAnsi="仿宋" w:eastAsia="仿宋" w:cs="仿宋"/>
          <w:b/>
          <w:bCs/>
          <w:sz w:val="28"/>
          <w:szCs w:val="28"/>
        </w:rPr>
      </w:pPr>
      <w:r>
        <w:rPr>
          <w:rFonts w:hint="eastAsia" w:ascii="仿宋" w:hAnsi="仿宋" w:eastAsia="仿宋" w:cs="仿宋"/>
          <w:b/>
          <w:bCs/>
          <w:sz w:val="28"/>
          <w:szCs w:val="28"/>
        </w:rPr>
        <w:t xml:space="preserve"> </w:t>
      </w:r>
    </w:p>
    <w:p>
      <w:pPr>
        <w:rPr>
          <w:rFonts w:ascii="仿宋" w:hAnsi="仿宋" w:eastAsia="仿宋" w:cs="仿宋"/>
          <w:b/>
          <w:bCs/>
          <w:sz w:val="28"/>
          <w:szCs w:val="28"/>
        </w:rPr>
      </w:pPr>
      <w:r>
        <w:rPr>
          <w:rFonts w:hint="eastAsia" w:ascii="仿宋" w:hAnsi="仿宋" w:eastAsia="仿宋" w:cs="仿宋"/>
          <w:b/>
          <w:bCs/>
          <w:sz w:val="28"/>
          <w:szCs w:val="28"/>
        </w:rPr>
        <w:t xml:space="preserve"> </w:t>
      </w:r>
    </w:p>
    <w:p>
      <w:pPr>
        <w:pStyle w:val="4"/>
        <w:rPr>
          <w:rFonts w:ascii="仿宋" w:hAnsi="仿宋" w:eastAsia="仿宋" w:cs="仿宋"/>
        </w:rPr>
      </w:pPr>
      <w:r>
        <w:rPr>
          <w:rFonts w:hint="eastAsia" w:ascii="仿宋" w:hAnsi="仿宋" w:eastAsia="仿宋" w:cs="仿宋"/>
        </w:rPr>
        <w:t xml:space="preserve"> </w:t>
      </w:r>
    </w:p>
    <w:p>
      <w:pPr>
        <w:pStyle w:val="4"/>
        <w:jc w:val="center"/>
        <w:rPr>
          <w:rFonts w:ascii="仿宋" w:hAnsi="仿宋" w:eastAsia="仿宋" w:cs="仿宋"/>
          <w:b/>
          <w:bCs/>
          <w:kern w:val="0"/>
          <w:sz w:val="32"/>
          <w:szCs w:val="32"/>
        </w:rPr>
      </w:pPr>
    </w:p>
    <w:p>
      <w:pPr>
        <w:pStyle w:val="4"/>
        <w:jc w:val="center"/>
        <w:rPr>
          <w:rFonts w:ascii="仿宋" w:hAnsi="仿宋" w:eastAsia="仿宋" w:cs="仿宋"/>
          <w:b/>
          <w:bCs/>
          <w:kern w:val="0"/>
          <w:sz w:val="32"/>
          <w:szCs w:val="32"/>
        </w:rPr>
      </w:pPr>
    </w:p>
    <w:p>
      <w:pPr>
        <w:pStyle w:val="4"/>
        <w:jc w:val="center"/>
        <w:rPr>
          <w:rFonts w:ascii="仿宋" w:hAnsi="仿宋" w:eastAsia="仿宋" w:cs="仿宋"/>
          <w:b/>
          <w:bCs/>
          <w:kern w:val="0"/>
          <w:sz w:val="32"/>
          <w:szCs w:val="32"/>
        </w:rPr>
      </w:pPr>
    </w:p>
    <w:p>
      <w:pPr>
        <w:snapToGrid w:val="0"/>
        <w:spacing w:line="420" w:lineRule="exact"/>
        <w:jc w:val="center"/>
        <w:rPr>
          <w:rFonts w:ascii="仿宋" w:hAnsi="仿宋" w:eastAsia="仿宋" w:cs="仿宋"/>
          <w:b/>
          <w:bCs/>
          <w:sz w:val="28"/>
          <w:szCs w:val="28"/>
        </w:rPr>
      </w:pPr>
      <w:r>
        <w:rPr>
          <w:rFonts w:hint="eastAsia" w:ascii="仿宋" w:hAnsi="仿宋" w:eastAsia="仿宋" w:cs="仿宋"/>
          <w:b/>
          <w:bCs/>
          <w:sz w:val="28"/>
          <w:szCs w:val="28"/>
        </w:rPr>
        <w:t>2.磋商报价明细表（首次）</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889"/>
        <w:gridCol w:w="4535"/>
        <w:gridCol w:w="634"/>
        <w:gridCol w:w="606"/>
        <w:gridCol w:w="659"/>
        <w:gridCol w:w="659"/>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tabs>
                <w:tab w:val="left" w:pos="709"/>
              </w:tabs>
              <w:spacing w:line="520" w:lineRule="exact"/>
              <w:jc w:val="center"/>
              <w:rPr>
                <w:rFonts w:ascii="宋体" w:hAnsi="宋体" w:cs="宋体"/>
                <w:szCs w:val="21"/>
              </w:rPr>
            </w:pPr>
            <w:r>
              <w:rPr>
                <w:rFonts w:hint="eastAsia" w:ascii="宋体" w:hAnsi="宋体" w:cs="宋体"/>
                <w:szCs w:val="21"/>
              </w:rPr>
              <w:t>序号</w:t>
            </w:r>
          </w:p>
        </w:tc>
        <w:tc>
          <w:tcPr>
            <w:tcW w:w="889" w:type="dxa"/>
            <w:vAlign w:val="center"/>
          </w:tcPr>
          <w:p>
            <w:pPr>
              <w:tabs>
                <w:tab w:val="left" w:pos="709"/>
              </w:tabs>
              <w:spacing w:line="520" w:lineRule="exact"/>
              <w:jc w:val="center"/>
              <w:rPr>
                <w:rFonts w:ascii="宋体" w:hAnsi="宋体" w:cs="宋体"/>
                <w:szCs w:val="21"/>
              </w:rPr>
            </w:pPr>
            <w:r>
              <w:rPr>
                <w:rFonts w:hint="eastAsia" w:ascii="宋体" w:hAnsi="宋体" w:cs="宋体"/>
                <w:szCs w:val="21"/>
              </w:rPr>
              <w:t>名称</w:t>
            </w:r>
          </w:p>
        </w:tc>
        <w:tc>
          <w:tcPr>
            <w:tcW w:w="4535" w:type="dxa"/>
            <w:vAlign w:val="center"/>
          </w:tcPr>
          <w:p>
            <w:pPr>
              <w:tabs>
                <w:tab w:val="left" w:pos="709"/>
              </w:tabs>
              <w:spacing w:line="520" w:lineRule="exact"/>
              <w:jc w:val="center"/>
              <w:rPr>
                <w:rFonts w:ascii="宋体" w:hAnsi="宋体" w:cs="宋体"/>
                <w:szCs w:val="21"/>
              </w:rPr>
            </w:pPr>
            <w:r>
              <w:rPr>
                <w:rFonts w:hint="eastAsia" w:ascii="宋体" w:hAnsi="宋体" w:cs="宋体"/>
                <w:szCs w:val="21"/>
              </w:rPr>
              <w:t>技术参数及功能要求</w:t>
            </w:r>
          </w:p>
        </w:tc>
        <w:tc>
          <w:tcPr>
            <w:tcW w:w="634" w:type="dxa"/>
            <w:vAlign w:val="center"/>
          </w:tcPr>
          <w:p>
            <w:pPr>
              <w:tabs>
                <w:tab w:val="left" w:pos="709"/>
              </w:tabs>
              <w:spacing w:line="520" w:lineRule="exact"/>
              <w:jc w:val="center"/>
              <w:rPr>
                <w:rFonts w:ascii="宋体" w:hAnsi="宋体" w:cs="宋体"/>
                <w:szCs w:val="21"/>
              </w:rPr>
            </w:pPr>
            <w:r>
              <w:rPr>
                <w:rFonts w:hint="eastAsia" w:ascii="宋体" w:hAnsi="宋体" w:cs="宋体"/>
                <w:szCs w:val="21"/>
              </w:rPr>
              <w:t>单位</w:t>
            </w:r>
          </w:p>
        </w:tc>
        <w:tc>
          <w:tcPr>
            <w:tcW w:w="606" w:type="dxa"/>
            <w:vAlign w:val="center"/>
          </w:tcPr>
          <w:p>
            <w:pPr>
              <w:tabs>
                <w:tab w:val="left" w:pos="709"/>
              </w:tabs>
              <w:spacing w:line="520" w:lineRule="exact"/>
              <w:jc w:val="center"/>
              <w:rPr>
                <w:rFonts w:ascii="宋体" w:hAnsi="宋体" w:cs="宋体"/>
                <w:szCs w:val="21"/>
              </w:rPr>
            </w:pPr>
            <w:r>
              <w:rPr>
                <w:rFonts w:hint="eastAsia" w:ascii="宋体" w:hAnsi="宋体" w:cs="宋体"/>
                <w:szCs w:val="21"/>
              </w:rPr>
              <w:t>数量</w:t>
            </w:r>
          </w:p>
        </w:tc>
        <w:tc>
          <w:tcPr>
            <w:tcW w:w="659" w:type="dxa"/>
            <w:vAlign w:val="center"/>
          </w:tcPr>
          <w:p>
            <w:pPr>
              <w:tabs>
                <w:tab w:val="left" w:pos="709"/>
              </w:tabs>
              <w:spacing w:line="520" w:lineRule="exact"/>
              <w:jc w:val="center"/>
              <w:rPr>
                <w:rFonts w:ascii="宋体" w:hAnsi="宋体" w:cs="宋体"/>
                <w:szCs w:val="21"/>
              </w:rPr>
            </w:pPr>
            <w:r>
              <w:rPr>
                <w:rFonts w:hint="eastAsia" w:ascii="宋体" w:hAnsi="宋体" w:cs="宋体"/>
                <w:szCs w:val="21"/>
              </w:rPr>
              <w:t>规</w:t>
            </w:r>
          </w:p>
          <w:p>
            <w:pPr>
              <w:tabs>
                <w:tab w:val="left" w:pos="709"/>
              </w:tabs>
              <w:spacing w:line="520" w:lineRule="exact"/>
              <w:jc w:val="center"/>
              <w:rPr>
                <w:rFonts w:ascii="宋体" w:hAnsi="宋体" w:cs="宋体"/>
                <w:szCs w:val="21"/>
              </w:rPr>
            </w:pPr>
            <w:r>
              <w:rPr>
                <w:rFonts w:hint="eastAsia" w:ascii="宋体" w:hAnsi="宋体" w:cs="宋体"/>
                <w:szCs w:val="21"/>
              </w:rPr>
              <w:t>格</w:t>
            </w:r>
          </w:p>
        </w:tc>
        <w:tc>
          <w:tcPr>
            <w:tcW w:w="659" w:type="dxa"/>
            <w:vAlign w:val="center"/>
          </w:tcPr>
          <w:p>
            <w:pPr>
              <w:tabs>
                <w:tab w:val="left" w:pos="709"/>
              </w:tabs>
              <w:spacing w:line="520" w:lineRule="exact"/>
              <w:jc w:val="center"/>
              <w:rPr>
                <w:rFonts w:ascii="宋体" w:hAnsi="宋体" w:cs="宋体"/>
                <w:szCs w:val="21"/>
              </w:rPr>
            </w:pPr>
            <w:r>
              <w:rPr>
                <w:rFonts w:hint="eastAsia" w:ascii="宋体" w:hAnsi="宋体" w:cs="宋体"/>
                <w:szCs w:val="21"/>
              </w:rPr>
              <w:t>品</w:t>
            </w:r>
          </w:p>
          <w:p>
            <w:pPr>
              <w:tabs>
                <w:tab w:val="left" w:pos="709"/>
              </w:tabs>
              <w:spacing w:line="520" w:lineRule="exact"/>
              <w:jc w:val="center"/>
              <w:rPr>
                <w:rFonts w:ascii="宋体" w:hAnsi="宋体" w:cs="宋体"/>
                <w:szCs w:val="21"/>
              </w:rPr>
            </w:pPr>
            <w:r>
              <w:rPr>
                <w:rFonts w:hint="eastAsia" w:ascii="宋体" w:hAnsi="宋体" w:cs="宋体"/>
                <w:szCs w:val="21"/>
              </w:rPr>
              <w:t>牌</w:t>
            </w:r>
          </w:p>
        </w:tc>
        <w:tc>
          <w:tcPr>
            <w:tcW w:w="659" w:type="dxa"/>
            <w:vAlign w:val="center"/>
          </w:tcPr>
          <w:p>
            <w:pPr>
              <w:tabs>
                <w:tab w:val="left" w:pos="709"/>
              </w:tabs>
              <w:spacing w:line="520" w:lineRule="exact"/>
              <w:jc w:val="center"/>
              <w:rPr>
                <w:rFonts w:ascii="宋体" w:hAnsi="宋体" w:cs="宋体"/>
                <w:szCs w:val="21"/>
              </w:rPr>
            </w:pPr>
            <w:r>
              <w:rPr>
                <w:rFonts w:hint="eastAsia" w:ascii="宋体" w:hAnsi="宋体" w:cs="宋体"/>
                <w:szCs w:val="21"/>
              </w:rPr>
              <w:t>单</w:t>
            </w:r>
          </w:p>
          <w:p>
            <w:pPr>
              <w:tabs>
                <w:tab w:val="left" w:pos="709"/>
              </w:tabs>
              <w:spacing w:line="520" w:lineRule="exact"/>
              <w:jc w:val="center"/>
              <w:rPr>
                <w:rFonts w:ascii="宋体" w:hAnsi="宋体" w:cs="宋体"/>
                <w:szCs w:val="21"/>
              </w:rPr>
            </w:pPr>
            <w:r>
              <w:rPr>
                <w:rFonts w:hint="eastAsia" w:ascii="宋体" w:hAnsi="宋体" w:cs="宋体"/>
                <w:szCs w:val="21"/>
              </w:rP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5" w:hRule="atLeast"/>
        </w:trPr>
        <w:tc>
          <w:tcPr>
            <w:tcW w:w="639" w:type="dxa"/>
            <w:vAlign w:val="center"/>
          </w:tcPr>
          <w:p>
            <w:pPr>
              <w:tabs>
                <w:tab w:val="left" w:pos="709"/>
              </w:tabs>
              <w:spacing w:line="520" w:lineRule="exact"/>
              <w:jc w:val="center"/>
              <w:rPr>
                <w:rFonts w:ascii="宋体" w:hAnsi="宋体" w:cs="宋体"/>
                <w:szCs w:val="21"/>
              </w:rPr>
            </w:pPr>
            <w:r>
              <w:rPr>
                <w:rFonts w:hint="eastAsia" w:ascii="宋体" w:hAnsi="宋体" w:cs="宋体"/>
                <w:szCs w:val="21"/>
              </w:rPr>
              <w:t>1</w:t>
            </w:r>
          </w:p>
        </w:tc>
        <w:tc>
          <w:tcPr>
            <w:tcW w:w="889" w:type="dxa"/>
            <w:vAlign w:val="center"/>
          </w:tcPr>
          <w:p>
            <w:pPr>
              <w:tabs>
                <w:tab w:val="left" w:pos="709"/>
              </w:tabs>
              <w:spacing w:line="520" w:lineRule="exact"/>
              <w:jc w:val="center"/>
              <w:rPr>
                <w:rFonts w:ascii="宋体" w:hAnsi="宋体" w:cs="宋体"/>
                <w:szCs w:val="21"/>
              </w:rPr>
            </w:pPr>
            <w:r>
              <w:rPr>
                <w:rFonts w:hint="eastAsia" w:ascii="宋体" w:hAnsi="宋体" w:cs="宋体"/>
                <w:szCs w:val="21"/>
              </w:rPr>
              <w:t>《网店运营推广》职业技能提升课程</w:t>
            </w:r>
          </w:p>
        </w:tc>
        <w:tc>
          <w:tcPr>
            <w:tcW w:w="4535" w:type="dxa"/>
            <w:vAlign w:val="center"/>
          </w:tcPr>
          <w:p>
            <w:pPr>
              <w:tabs>
                <w:tab w:val="left" w:pos="709"/>
              </w:tabs>
              <w:spacing w:line="520" w:lineRule="exact"/>
              <w:rPr>
                <w:rFonts w:ascii="宋体" w:hAnsi="宋体" w:cs="宋体"/>
                <w:szCs w:val="21"/>
              </w:rPr>
            </w:pPr>
            <w:r>
              <w:rPr>
                <w:rFonts w:hint="eastAsia" w:ascii="宋体" w:hAnsi="宋体" w:cs="宋体"/>
                <w:szCs w:val="21"/>
              </w:rPr>
              <w:t>参照“第三部分 项目需求”中技术参数</w:t>
            </w:r>
          </w:p>
        </w:tc>
        <w:tc>
          <w:tcPr>
            <w:tcW w:w="634" w:type="dxa"/>
            <w:vAlign w:val="center"/>
          </w:tcPr>
          <w:p>
            <w:pPr>
              <w:tabs>
                <w:tab w:val="left" w:pos="709"/>
              </w:tabs>
              <w:spacing w:line="520" w:lineRule="exact"/>
              <w:jc w:val="center"/>
              <w:rPr>
                <w:rFonts w:ascii="宋体" w:hAnsi="宋体" w:cs="宋体"/>
                <w:szCs w:val="21"/>
              </w:rPr>
            </w:pPr>
          </w:p>
        </w:tc>
        <w:tc>
          <w:tcPr>
            <w:tcW w:w="606" w:type="dxa"/>
            <w:vAlign w:val="center"/>
          </w:tcPr>
          <w:p>
            <w:pPr>
              <w:tabs>
                <w:tab w:val="left" w:pos="709"/>
              </w:tabs>
              <w:spacing w:line="520" w:lineRule="exact"/>
              <w:jc w:val="center"/>
              <w:rPr>
                <w:rFonts w:ascii="宋体" w:hAnsi="宋体" w:cs="宋体"/>
                <w:szCs w:val="21"/>
              </w:rPr>
            </w:pPr>
          </w:p>
        </w:tc>
        <w:tc>
          <w:tcPr>
            <w:tcW w:w="659" w:type="dxa"/>
          </w:tcPr>
          <w:p>
            <w:pPr>
              <w:tabs>
                <w:tab w:val="left" w:pos="709"/>
              </w:tabs>
              <w:spacing w:line="520" w:lineRule="exact"/>
              <w:rPr>
                <w:rFonts w:ascii="宋体" w:hAnsi="宋体" w:cs="宋体"/>
                <w:b/>
                <w:bCs/>
                <w:szCs w:val="21"/>
              </w:rPr>
            </w:pPr>
          </w:p>
        </w:tc>
        <w:tc>
          <w:tcPr>
            <w:tcW w:w="659" w:type="dxa"/>
          </w:tcPr>
          <w:p>
            <w:pPr>
              <w:tabs>
                <w:tab w:val="left" w:pos="709"/>
              </w:tabs>
              <w:spacing w:line="520" w:lineRule="exact"/>
              <w:rPr>
                <w:rFonts w:ascii="宋体" w:hAnsi="宋体" w:cs="宋体"/>
                <w:b/>
                <w:bCs/>
                <w:szCs w:val="21"/>
              </w:rPr>
            </w:pPr>
          </w:p>
        </w:tc>
        <w:tc>
          <w:tcPr>
            <w:tcW w:w="659" w:type="dxa"/>
          </w:tcPr>
          <w:p>
            <w:pPr>
              <w:tabs>
                <w:tab w:val="left" w:pos="709"/>
              </w:tabs>
              <w:spacing w:line="520" w:lineRule="exact"/>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0" w:hRule="atLeast"/>
        </w:trPr>
        <w:tc>
          <w:tcPr>
            <w:tcW w:w="639" w:type="dxa"/>
            <w:vAlign w:val="center"/>
          </w:tcPr>
          <w:p>
            <w:pPr>
              <w:tabs>
                <w:tab w:val="left" w:pos="709"/>
              </w:tabs>
              <w:spacing w:line="520" w:lineRule="exact"/>
              <w:jc w:val="center"/>
              <w:rPr>
                <w:rFonts w:ascii="宋体" w:hAnsi="宋体" w:cs="宋体"/>
                <w:szCs w:val="21"/>
              </w:rPr>
            </w:pPr>
            <w:r>
              <w:rPr>
                <w:rFonts w:hint="eastAsia" w:ascii="宋体" w:hAnsi="宋体" w:cs="宋体"/>
                <w:szCs w:val="21"/>
              </w:rPr>
              <w:t>2</w:t>
            </w:r>
          </w:p>
        </w:tc>
        <w:tc>
          <w:tcPr>
            <w:tcW w:w="889" w:type="dxa"/>
            <w:vAlign w:val="center"/>
          </w:tcPr>
          <w:p>
            <w:pPr>
              <w:tabs>
                <w:tab w:val="left" w:pos="709"/>
              </w:tabs>
              <w:spacing w:line="520" w:lineRule="exact"/>
              <w:jc w:val="center"/>
              <w:rPr>
                <w:rFonts w:ascii="宋体" w:hAnsi="宋体" w:cs="宋体"/>
                <w:szCs w:val="21"/>
              </w:rPr>
            </w:pPr>
            <w:r>
              <w:rPr>
                <w:rFonts w:hint="eastAsia" w:ascii="宋体" w:hAnsi="宋体" w:cs="宋体"/>
                <w:szCs w:val="21"/>
              </w:rPr>
              <w:t>《视觉营销设计》职业技能提升课程</w:t>
            </w:r>
          </w:p>
        </w:tc>
        <w:tc>
          <w:tcPr>
            <w:tcW w:w="4535" w:type="dxa"/>
            <w:vAlign w:val="center"/>
          </w:tcPr>
          <w:p>
            <w:pPr>
              <w:tabs>
                <w:tab w:val="left" w:pos="709"/>
              </w:tabs>
              <w:spacing w:line="520" w:lineRule="exact"/>
              <w:rPr>
                <w:rFonts w:ascii="宋体" w:hAnsi="宋体" w:cs="宋体"/>
                <w:szCs w:val="21"/>
              </w:rPr>
            </w:pPr>
            <w:r>
              <w:rPr>
                <w:rFonts w:hint="eastAsia" w:ascii="宋体" w:hAnsi="宋体" w:cs="宋体"/>
                <w:szCs w:val="21"/>
              </w:rPr>
              <w:t>参照“第三部分 项目需求”中技术参数</w:t>
            </w:r>
          </w:p>
        </w:tc>
        <w:tc>
          <w:tcPr>
            <w:tcW w:w="634" w:type="dxa"/>
            <w:vAlign w:val="center"/>
          </w:tcPr>
          <w:p>
            <w:pPr>
              <w:tabs>
                <w:tab w:val="left" w:pos="709"/>
              </w:tabs>
              <w:spacing w:line="520" w:lineRule="exact"/>
              <w:jc w:val="center"/>
              <w:rPr>
                <w:rFonts w:ascii="宋体" w:hAnsi="宋体" w:cs="宋体"/>
                <w:szCs w:val="21"/>
              </w:rPr>
            </w:pPr>
          </w:p>
        </w:tc>
        <w:tc>
          <w:tcPr>
            <w:tcW w:w="606" w:type="dxa"/>
            <w:vAlign w:val="center"/>
          </w:tcPr>
          <w:p>
            <w:pPr>
              <w:tabs>
                <w:tab w:val="left" w:pos="709"/>
              </w:tabs>
              <w:spacing w:line="520" w:lineRule="exact"/>
              <w:jc w:val="center"/>
              <w:rPr>
                <w:rFonts w:ascii="宋体" w:hAnsi="宋体" w:cs="宋体"/>
                <w:szCs w:val="21"/>
              </w:rPr>
            </w:pPr>
          </w:p>
        </w:tc>
        <w:tc>
          <w:tcPr>
            <w:tcW w:w="659" w:type="dxa"/>
          </w:tcPr>
          <w:p>
            <w:pPr>
              <w:tabs>
                <w:tab w:val="left" w:pos="709"/>
              </w:tabs>
              <w:spacing w:line="520" w:lineRule="exact"/>
              <w:rPr>
                <w:rFonts w:ascii="宋体" w:hAnsi="宋体" w:cs="宋体"/>
                <w:b/>
                <w:bCs/>
                <w:szCs w:val="21"/>
              </w:rPr>
            </w:pPr>
          </w:p>
        </w:tc>
        <w:tc>
          <w:tcPr>
            <w:tcW w:w="659" w:type="dxa"/>
          </w:tcPr>
          <w:p>
            <w:pPr>
              <w:tabs>
                <w:tab w:val="left" w:pos="709"/>
              </w:tabs>
              <w:spacing w:line="520" w:lineRule="exact"/>
              <w:rPr>
                <w:rFonts w:ascii="宋体" w:hAnsi="宋体" w:cs="宋体"/>
                <w:b/>
                <w:bCs/>
                <w:szCs w:val="21"/>
              </w:rPr>
            </w:pPr>
          </w:p>
        </w:tc>
        <w:tc>
          <w:tcPr>
            <w:tcW w:w="659" w:type="dxa"/>
          </w:tcPr>
          <w:p>
            <w:pPr>
              <w:tabs>
                <w:tab w:val="left" w:pos="709"/>
              </w:tabs>
              <w:spacing w:line="520" w:lineRule="exact"/>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0" w:hRule="atLeast"/>
        </w:trPr>
        <w:tc>
          <w:tcPr>
            <w:tcW w:w="639" w:type="dxa"/>
            <w:vAlign w:val="center"/>
          </w:tcPr>
          <w:p>
            <w:pPr>
              <w:tabs>
                <w:tab w:val="left" w:pos="709"/>
              </w:tabs>
              <w:spacing w:line="520" w:lineRule="exact"/>
              <w:jc w:val="center"/>
              <w:rPr>
                <w:rFonts w:ascii="宋体" w:hAnsi="宋体" w:cs="宋体"/>
                <w:szCs w:val="21"/>
              </w:rPr>
            </w:pPr>
            <w:r>
              <w:rPr>
                <w:rFonts w:hint="eastAsia" w:ascii="宋体" w:hAnsi="宋体" w:cs="宋体"/>
                <w:szCs w:val="21"/>
              </w:rPr>
              <w:t>3</w:t>
            </w:r>
          </w:p>
        </w:tc>
        <w:tc>
          <w:tcPr>
            <w:tcW w:w="889" w:type="dxa"/>
            <w:vAlign w:val="center"/>
          </w:tcPr>
          <w:p>
            <w:pPr>
              <w:tabs>
                <w:tab w:val="left" w:pos="709"/>
              </w:tabs>
              <w:spacing w:line="520" w:lineRule="exact"/>
              <w:jc w:val="center"/>
              <w:rPr>
                <w:rFonts w:ascii="宋体" w:hAnsi="宋体" w:cs="宋体"/>
                <w:szCs w:val="21"/>
              </w:rPr>
            </w:pPr>
            <w:r>
              <w:rPr>
                <w:rFonts w:hint="eastAsia" w:ascii="宋体" w:hAnsi="宋体" w:cs="宋体"/>
                <w:szCs w:val="21"/>
              </w:rPr>
              <w:t>《电商产品开发》职业技能提升课程</w:t>
            </w:r>
          </w:p>
        </w:tc>
        <w:tc>
          <w:tcPr>
            <w:tcW w:w="4535" w:type="dxa"/>
            <w:vAlign w:val="center"/>
          </w:tcPr>
          <w:p>
            <w:pPr>
              <w:tabs>
                <w:tab w:val="left" w:pos="709"/>
              </w:tabs>
              <w:spacing w:line="520" w:lineRule="exact"/>
              <w:rPr>
                <w:rFonts w:ascii="宋体" w:hAnsi="宋体" w:cs="宋体"/>
                <w:color w:val="FF0000"/>
                <w:szCs w:val="21"/>
              </w:rPr>
            </w:pPr>
            <w:r>
              <w:rPr>
                <w:rFonts w:hint="eastAsia" w:ascii="宋体" w:hAnsi="宋体" w:cs="宋体"/>
                <w:szCs w:val="21"/>
              </w:rPr>
              <w:t>参照“第三部分 项目需求”中技术参数</w:t>
            </w:r>
          </w:p>
        </w:tc>
        <w:tc>
          <w:tcPr>
            <w:tcW w:w="634" w:type="dxa"/>
            <w:vAlign w:val="center"/>
          </w:tcPr>
          <w:p>
            <w:pPr>
              <w:tabs>
                <w:tab w:val="left" w:pos="709"/>
              </w:tabs>
              <w:spacing w:line="520" w:lineRule="exact"/>
              <w:jc w:val="center"/>
              <w:rPr>
                <w:rFonts w:ascii="宋体" w:hAnsi="宋体" w:cs="宋体"/>
                <w:szCs w:val="21"/>
              </w:rPr>
            </w:pPr>
          </w:p>
        </w:tc>
        <w:tc>
          <w:tcPr>
            <w:tcW w:w="606" w:type="dxa"/>
            <w:vAlign w:val="center"/>
          </w:tcPr>
          <w:p>
            <w:pPr>
              <w:tabs>
                <w:tab w:val="left" w:pos="709"/>
              </w:tabs>
              <w:spacing w:line="520" w:lineRule="exact"/>
              <w:jc w:val="center"/>
              <w:rPr>
                <w:rFonts w:ascii="宋体" w:hAnsi="宋体" w:cs="宋体"/>
                <w:szCs w:val="21"/>
              </w:rPr>
            </w:pPr>
          </w:p>
        </w:tc>
        <w:tc>
          <w:tcPr>
            <w:tcW w:w="659" w:type="dxa"/>
          </w:tcPr>
          <w:p>
            <w:pPr>
              <w:tabs>
                <w:tab w:val="left" w:pos="709"/>
              </w:tabs>
              <w:spacing w:line="520" w:lineRule="exact"/>
              <w:rPr>
                <w:rFonts w:ascii="宋体" w:hAnsi="宋体" w:cs="宋体"/>
                <w:b/>
                <w:bCs/>
                <w:szCs w:val="21"/>
              </w:rPr>
            </w:pPr>
          </w:p>
        </w:tc>
        <w:tc>
          <w:tcPr>
            <w:tcW w:w="659" w:type="dxa"/>
          </w:tcPr>
          <w:p>
            <w:pPr>
              <w:tabs>
                <w:tab w:val="left" w:pos="709"/>
              </w:tabs>
              <w:spacing w:line="520" w:lineRule="exact"/>
              <w:rPr>
                <w:rFonts w:ascii="宋体" w:hAnsi="宋体" w:cs="宋体"/>
                <w:b/>
                <w:bCs/>
                <w:szCs w:val="21"/>
              </w:rPr>
            </w:pPr>
          </w:p>
        </w:tc>
        <w:tc>
          <w:tcPr>
            <w:tcW w:w="659" w:type="dxa"/>
          </w:tcPr>
          <w:p>
            <w:pPr>
              <w:tabs>
                <w:tab w:val="left" w:pos="709"/>
              </w:tabs>
              <w:spacing w:line="520" w:lineRule="exact"/>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0" w:hRule="atLeast"/>
        </w:trPr>
        <w:tc>
          <w:tcPr>
            <w:tcW w:w="639" w:type="dxa"/>
            <w:vAlign w:val="center"/>
          </w:tcPr>
          <w:p>
            <w:pPr>
              <w:tabs>
                <w:tab w:val="left" w:pos="709"/>
              </w:tabs>
              <w:spacing w:line="520" w:lineRule="exact"/>
              <w:jc w:val="center"/>
              <w:rPr>
                <w:rFonts w:ascii="宋体" w:hAnsi="宋体" w:cs="宋体"/>
                <w:szCs w:val="21"/>
              </w:rPr>
            </w:pPr>
            <w:r>
              <w:rPr>
                <w:rFonts w:hint="eastAsia" w:ascii="宋体" w:hAnsi="宋体" w:cs="宋体"/>
                <w:szCs w:val="21"/>
              </w:rPr>
              <w:t>4</w:t>
            </w:r>
          </w:p>
        </w:tc>
        <w:tc>
          <w:tcPr>
            <w:tcW w:w="889" w:type="dxa"/>
            <w:vAlign w:val="center"/>
          </w:tcPr>
          <w:p>
            <w:pPr>
              <w:tabs>
                <w:tab w:val="left" w:pos="709"/>
              </w:tabs>
              <w:spacing w:line="520" w:lineRule="exact"/>
              <w:jc w:val="center"/>
              <w:rPr>
                <w:rFonts w:ascii="宋体" w:hAnsi="宋体" w:cs="宋体"/>
                <w:szCs w:val="21"/>
              </w:rPr>
            </w:pPr>
            <w:r>
              <w:rPr>
                <w:rFonts w:hint="eastAsia" w:ascii="宋体" w:hAnsi="宋体" w:cs="宋体"/>
                <w:szCs w:val="21"/>
              </w:rPr>
              <w:t>全国职业院校技能大赛国赛培训服务</w:t>
            </w:r>
          </w:p>
        </w:tc>
        <w:tc>
          <w:tcPr>
            <w:tcW w:w="4535" w:type="dxa"/>
            <w:vAlign w:val="center"/>
          </w:tcPr>
          <w:p>
            <w:pPr>
              <w:tabs>
                <w:tab w:val="left" w:pos="709"/>
              </w:tabs>
              <w:spacing w:line="520" w:lineRule="exact"/>
              <w:rPr>
                <w:rFonts w:ascii="宋体" w:hAnsi="宋体" w:cs="宋体"/>
                <w:color w:val="FF0000"/>
                <w:szCs w:val="21"/>
              </w:rPr>
            </w:pPr>
            <w:r>
              <w:rPr>
                <w:rFonts w:hint="eastAsia" w:ascii="宋体" w:hAnsi="宋体" w:cs="宋体"/>
                <w:szCs w:val="21"/>
              </w:rPr>
              <w:t>参照“第三部分 项目需求”中技术参数</w:t>
            </w:r>
          </w:p>
        </w:tc>
        <w:tc>
          <w:tcPr>
            <w:tcW w:w="634" w:type="dxa"/>
            <w:vAlign w:val="center"/>
          </w:tcPr>
          <w:p>
            <w:pPr>
              <w:tabs>
                <w:tab w:val="left" w:pos="709"/>
              </w:tabs>
              <w:spacing w:line="520" w:lineRule="exact"/>
              <w:jc w:val="center"/>
              <w:rPr>
                <w:rFonts w:ascii="宋体" w:hAnsi="宋体" w:cs="宋体"/>
                <w:szCs w:val="21"/>
              </w:rPr>
            </w:pPr>
          </w:p>
        </w:tc>
        <w:tc>
          <w:tcPr>
            <w:tcW w:w="606" w:type="dxa"/>
            <w:vAlign w:val="center"/>
          </w:tcPr>
          <w:p>
            <w:pPr>
              <w:tabs>
                <w:tab w:val="left" w:pos="709"/>
              </w:tabs>
              <w:spacing w:line="520" w:lineRule="exact"/>
              <w:jc w:val="center"/>
              <w:rPr>
                <w:rFonts w:ascii="宋体" w:hAnsi="宋体" w:cs="宋体"/>
                <w:szCs w:val="21"/>
              </w:rPr>
            </w:pPr>
          </w:p>
        </w:tc>
        <w:tc>
          <w:tcPr>
            <w:tcW w:w="659" w:type="dxa"/>
          </w:tcPr>
          <w:p>
            <w:pPr>
              <w:tabs>
                <w:tab w:val="left" w:pos="709"/>
              </w:tabs>
              <w:spacing w:line="520" w:lineRule="exact"/>
              <w:rPr>
                <w:rFonts w:ascii="宋体" w:hAnsi="宋体" w:cs="宋体"/>
                <w:b/>
                <w:bCs/>
                <w:szCs w:val="21"/>
              </w:rPr>
            </w:pPr>
          </w:p>
        </w:tc>
        <w:tc>
          <w:tcPr>
            <w:tcW w:w="659" w:type="dxa"/>
          </w:tcPr>
          <w:p>
            <w:pPr>
              <w:tabs>
                <w:tab w:val="left" w:pos="709"/>
              </w:tabs>
              <w:spacing w:line="520" w:lineRule="exact"/>
              <w:rPr>
                <w:rFonts w:ascii="宋体" w:hAnsi="宋体" w:cs="宋体"/>
                <w:b/>
                <w:bCs/>
                <w:szCs w:val="21"/>
              </w:rPr>
            </w:pPr>
          </w:p>
        </w:tc>
        <w:tc>
          <w:tcPr>
            <w:tcW w:w="659" w:type="dxa"/>
          </w:tcPr>
          <w:p>
            <w:pPr>
              <w:tabs>
                <w:tab w:val="left" w:pos="709"/>
              </w:tabs>
              <w:spacing w:line="520" w:lineRule="exact"/>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1528" w:type="dxa"/>
            <w:gridSpan w:val="2"/>
            <w:vAlign w:val="center"/>
          </w:tcPr>
          <w:p>
            <w:pPr>
              <w:tabs>
                <w:tab w:val="left" w:pos="527"/>
                <w:tab w:val="left" w:pos="709"/>
              </w:tabs>
              <w:spacing w:line="520" w:lineRule="exact"/>
              <w:jc w:val="left"/>
              <w:rPr>
                <w:rFonts w:ascii="宋体" w:hAnsi="宋体" w:cs="宋体"/>
                <w:szCs w:val="21"/>
              </w:rPr>
            </w:pPr>
            <w:r>
              <w:rPr>
                <w:rFonts w:hint="eastAsia" w:ascii="宋体" w:hAnsi="宋体" w:cs="宋体"/>
                <w:szCs w:val="21"/>
              </w:rPr>
              <w:t>合计</w:t>
            </w:r>
            <w:r>
              <w:rPr>
                <w:rFonts w:hint="eastAsia" w:ascii="宋体" w:hAnsi="宋体" w:cs="宋体"/>
                <w:szCs w:val="21"/>
              </w:rPr>
              <w:tab/>
            </w:r>
          </w:p>
        </w:tc>
        <w:tc>
          <w:tcPr>
            <w:tcW w:w="7752" w:type="dxa"/>
            <w:gridSpan w:val="6"/>
            <w:vAlign w:val="center"/>
          </w:tcPr>
          <w:p>
            <w:pPr>
              <w:tabs>
                <w:tab w:val="left" w:pos="709"/>
              </w:tabs>
              <w:spacing w:line="520" w:lineRule="exact"/>
            </w:pPr>
            <w:r>
              <w:rPr>
                <w:rFonts w:hint="eastAsia"/>
              </w:rPr>
              <w:t xml:space="preserve">          小写： </w:t>
            </w:r>
          </w:p>
          <w:p>
            <w:pPr>
              <w:pStyle w:val="5"/>
            </w:pPr>
            <w:r>
              <w:rPr>
                <w:rFonts w:hint="eastAsia"/>
              </w:rPr>
              <w:t xml:space="preserve">      大写：</w:t>
            </w:r>
          </w:p>
        </w:tc>
      </w:tr>
    </w:tbl>
    <w:p>
      <w:pPr>
        <w:snapToGrid w:val="0"/>
        <w:spacing w:line="300" w:lineRule="auto"/>
        <w:jc w:val="left"/>
        <w:outlineLvl w:val="0"/>
        <w:rPr>
          <w:rFonts w:ascii="仿宋" w:hAnsi="仿宋" w:eastAsia="仿宋" w:cs="仿宋"/>
          <w:b/>
          <w:kern w:val="0"/>
          <w:sz w:val="28"/>
          <w:szCs w:val="28"/>
          <w:lang w:val="zh-CN"/>
        </w:rPr>
      </w:pPr>
    </w:p>
    <w:p>
      <w:pPr>
        <w:pStyle w:val="5"/>
        <w:rPr>
          <w:lang w:val="zh-CN"/>
        </w:rPr>
      </w:pPr>
    </w:p>
    <w:p>
      <w:pPr>
        <w:snapToGrid w:val="0"/>
        <w:spacing w:line="500" w:lineRule="exact"/>
        <w:ind w:left="1322" w:hanging="1321" w:hangingChars="472"/>
        <w:rPr>
          <w:rFonts w:ascii="仿宋" w:hAnsi="仿宋" w:eastAsia="仿宋" w:cs="仿宋"/>
          <w:sz w:val="28"/>
          <w:szCs w:val="28"/>
        </w:rPr>
      </w:pPr>
      <w:r>
        <w:rPr>
          <w:rFonts w:hint="eastAsia" w:ascii="仿宋" w:hAnsi="仿宋" w:eastAsia="仿宋" w:cs="仿宋"/>
          <w:sz w:val="28"/>
          <w:szCs w:val="28"/>
        </w:rPr>
        <w:t xml:space="preserve">磋商供应商：（盖章）             </w:t>
      </w:r>
    </w:p>
    <w:p>
      <w:pPr>
        <w:snapToGrid w:val="0"/>
        <w:spacing w:line="500" w:lineRule="exact"/>
        <w:ind w:left="1322" w:hanging="1321" w:hangingChars="472"/>
        <w:rPr>
          <w:rFonts w:ascii="仿宋" w:hAnsi="仿宋" w:eastAsia="仿宋" w:cs="仿宋"/>
          <w:sz w:val="28"/>
          <w:szCs w:val="28"/>
        </w:rPr>
      </w:pPr>
      <w:r>
        <w:rPr>
          <w:rFonts w:hint="eastAsia" w:ascii="仿宋" w:hAnsi="仿宋" w:eastAsia="仿宋" w:cs="仿宋"/>
          <w:sz w:val="28"/>
          <w:szCs w:val="28"/>
        </w:rPr>
        <w:t>法定代表人或被委托受权人（签字）：</w:t>
      </w:r>
    </w:p>
    <w:p>
      <w:pPr>
        <w:snapToGrid w:val="0"/>
        <w:spacing w:line="500" w:lineRule="exact"/>
        <w:ind w:left="1322" w:hanging="1321" w:hangingChars="472"/>
        <w:rPr>
          <w:rFonts w:ascii="仿宋" w:hAnsi="仿宋" w:eastAsia="仿宋" w:cs="仿宋"/>
          <w:sz w:val="28"/>
          <w:szCs w:val="28"/>
        </w:rPr>
      </w:pPr>
      <w:r>
        <w:rPr>
          <w:rFonts w:hint="eastAsia" w:ascii="仿宋" w:hAnsi="仿宋" w:eastAsia="仿宋" w:cs="仿宋"/>
          <w:sz w:val="28"/>
          <w:szCs w:val="28"/>
        </w:rPr>
        <w:t>日期：</w:t>
      </w:r>
    </w:p>
    <w:p>
      <w:pPr>
        <w:spacing w:line="360" w:lineRule="auto"/>
        <w:jc w:val="left"/>
      </w:pPr>
      <w:r>
        <w:rPr>
          <w:rFonts w:hint="eastAsia" w:ascii="仿宋" w:hAnsi="仿宋" w:eastAsia="仿宋" w:cs="仿宋"/>
          <w:b/>
          <w:kern w:val="0"/>
          <w:sz w:val="28"/>
          <w:szCs w:val="28"/>
          <w:lang w:val="zh-CN"/>
        </w:rPr>
        <w:t>注：投标人必须详细报出采购清单中各个子项的名称、品牌、规格型号、数量、单价。且本表各分项报价合计应当与投标报价总表报价合计相等。请各供应商务必按照以上要求填报，否则作为无效投标处理。</w:t>
      </w:r>
    </w:p>
    <w:p>
      <w:pPr>
        <w:snapToGrid w:val="0"/>
        <w:spacing w:line="420" w:lineRule="exact"/>
        <w:rPr>
          <w:rFonts w:ascii="仿宋" w:hAnsi="仿宋" w:eastAsia="仿宋" w:cs="仿宋"/>
          <w:b/>
          <w:bCs/>
          <w:sz w:val="28"/>
          <w:szCs w:val="28"/>
        </w:rPr>
      </w:pPr>
    </w:p>
    <w:p>
      <w:pPr>
        <w:snapToGrid w:val="0"/>
        <w:spacing w:line="420" w:lineRule="exact"/>
        <w:jc w:val="center"/>
        <w:rPr>
          <w:rFonts w:ascii="仿宋" w:hAnsi="仿宋" w:eastAsia="仿宋" w:cs="仿宋"/>
          <w:b/>
          <w:bCs/>
          <w:sz w:val="28"/>
          <w:szCs w:val="28"/>
        </w:rPr>
      </w:pPr>
      <w:r>
        <w:rPr>
          <w:rFonts w:hint="eastAsia" w:ascii="仿宋" w:hAnsi="仿宋" w:eastAsia="仿宋" w:cs="仿宋"/>
          <w:b/>
          <w:bCs/>
          <w:sz w:val="28"/>
          <w:szCs w:val="28"/>
        </w:rPr>
        <w:t>3.磋商响应报价总表（最终）</w:t>
      </w:r>
    </w:p>
    <w:p>
      <w:pPr>
        <w:snapToGrid w:val="0"/>
        <w:spacing w:line="420" w:lineRule="exact"/>
        <w:jc w:val="left"/>
        <w:rPr>
          <w:rFonts w:ascii="仿宋" w:hAnsi="仿宋" w:eastAsia="仿宋" w:cs="仿宋"/>
          <w:sz w:val="28"/>
          <w:szCs w:val="28"/>
        </w:rPr>
      </w:pPr>
      <w:r>
        <w:rPr>
          <w:rFonts w:hint="eastAsia" w:ascii="仿宋" w:hAnsi="仿宋" w:eastAsia="仿宋" w:cs="仿宋"/>
          <w:sz w:val="28"/>
          <w:szCs w:val="28"/>
        </w:rPr>
        <w:t>项目名称：</w:t>
      </w:r>
    </w:p>
    <w:tbl>
      <w:tblPr>
        <w:tblStyle w:val="13"/>
        <w:tblW w:w="8920"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4305"/>
        <w:gridCol w:w="461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42" w:hRule="atLeast"/>
          <w:jc w:val="center"/>
        </w:trPr>
        <w:tc>
          <w:tcPr>
            <w:tcW w:w="4305"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 w:val="28"/>
                <w:szCs w:val="28"/>
              </w:rPr>
            </w:pPr>
            <w:r>
              <w:rPr>
                <w:rFonts w:hint="eastAsia" w:ascii="仿宋" w:hAnsi="仿宋" w:eastAsia="仿宋" w:cs="仿宋"/>
                <w:sz w:val="28"/>
                <w:szCs w:val="28"/>
              </w:rPr>
              <w:t>投标货物、服务名称</w:t>
            </w:r>
          </w:p>
        </w:tc>
        <w:tc>
          <w:tcPr>
            <w:tcW w:w="4615" w:type="dxa"/>
            <w:tcBorders>
              <w:top w:val="single" w:color="auto" w:sz="4" w:space="0"/>
              <w:left w:val="nil"/>
              <w:bottom w:val="single" w:color="auto" w:sz="4" w:space="0"/>
              <w:right w:val="single" w:color="auto" w:sz="4" w:space="0"/>
            </w:tcBorders>
          </w:tcPr>
          <w:p>
            <w:pPr>
              <w:jc w:val="center"/>
              <w:rPr>
                <w:rFonts w:ascii="仿宋" w:hAnsi="仿宋" w:eastAsia="仿宋" w:cs="仿宋"/>
                <w:sz w:val="28"/>
                <w:szCs w:val="28"/>
              </w:rPr>
            </w:pPr>
            <w:r>
              <w:rPr>
                <w:rFonts w:hint="eastAsia" w:ascii="仿宋" w:hAnsi="仿宋" w:eastAsia="仿宋" w:cs="仿宋"/>
                <w:sz w:val="28"/>
                <w:szCs w:val="28"/>
              </w:rPr>
              <w:t>投标总报价</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99" w:hRule="atLeast"/>
          <w:jc w:val="center"/>
        </w:trPr>
        <w:tc>
          <w:tcPr>
            <w:tcW w:w="4305" w:type="dxa"/>
            <w:tcBorders>
              <w:top w:val="single" w:color="auto" w:sz="4" w:space="0"/>
              <w:left w:val="single" w:color="auto" w:sz="4" w:space="0"/>
              <w:bottom w:val="single" w:color="auto" w:sz="4" w:space="0"/>
              <w:right w:val="single" w:color="auto" w:sz="4" w:space="0"/>
            </w:tcBorders>
          </w:tcPr>
          <w:p>
            <w:pPr>
              <w:rPr>
                <w:rFonts w:ascii="仿宋" w:hAnsi="仿宋" w:eastAsia="仿宋" w:cs="仿宋"/>
                <w:sz w:val="28"/>
                <w:szCs w:val="28"/>
              </w:rPr>
            </w:pPr>
          </w:p>
        </w:tc>
        <w:tc>
          <w:tcPr>
            <w:tcW w:w="4615" w:type="dxa"/>
            <w:tcBorders>
              <w:top w:val="single" w:color="auto" w:sz="4" w:space="0"/>
              <w:left w:val="nil"/>
              <w:bottom w:val="single" w:color="auto" w:sz="4" w:space="0"/>
              <w:right w:val="single" w:color="auto" w:sz="4" w:space="0"/>
            </w:tcBorders>
          </w:tcPr>
          <w:p>
            <w:pPr>
              <w:rPr>
                <w:rFonts w:ascii="仿宋" w:hAnsi="仿宋" w:eastAsia="仿宋" w:cs="仿宋"/>
                <w:sz w:val="28"/>
                <w:szCs w:val="28"/>
              </w:rPr>
            </w:pPr>
            <w:r>
              <w:rPr>
                <w:rFonts w:hint="eastAsia" w:ascii="仿宋" w:hAnsi="仿宋" w:eastAsia="仿宋" w:cs="仿宋"/>
                <w:sz w:val="28"/>
                <w:szCs w:val="28"/>
              </w:rPr>
              <w:t>大写：</w:t>
            </w:r>
          </w:p>
          <w:p>
            <w:pPr>
              <w:rPr>
                <w:rFonts w:ascii="仿宋" w:hAnsi="仿宋" w:eastAsia="仿宋" w:cs="仿宋"/>
                <w:sz w:val="28"/>
                <w:szCs w:val="28"/>
              </w:rPr>
            </w:pPr>
            <w:r>
              <w:rPr>
                <w:rFonts w:hint="eastAsia" w:ascii="仿宋" w:hAnsi="仿宋" w:eastAsia="仿宋" w:cs="仿宋"/>
                <w:sz w:val="28"/>
                <w:szCs w:val="28"/>
              </w:rPr>
              <w:t>小写：元（人民币）</w:t>
            </w:r>
          </w:p>
        </w:tc>
      </w:tr>
    </w:tbl>
    <w:p>
      <w:pPr>
        <w:snapToGrid w:val="0"/>
        <w:spacing w:line="500" w:lineRule="exact"/>
        <w:ind w:left="1322" w:hanging="1321" w:hangingChars="472"/>
        <w:rPr>
          <w:rFonts w:ascii="仿宋" w:hAnsi="仿宋" w:eastAsia="仿宋" w:cs="仿宋"/>
          <w:sz w:val="28"/>
          <w:szCs w:val="28"/>
        </w:rPr>
      </w:pPr>
    </w:p>
    <w:p>
      <w:pPr>
        <w:snapToGrid w:val="0"/>
        <w:spacing w:line="500" w:lineRule="exact"/>
        <w:ind w:left="1322" w:hanging="1321" w:hangingChars="472"/>
        <w:rPr>
          <w:rFonts w:ascii="仿宋" w:hAnsi="仿宋" w:eastAsia="仿宋" w:cs="仿宋"/>
          <w:sz w:val="28"/>
          <w:szCs w:val="28"/>
        </w:rPr>
      </w:pPr>
      <w:r>
        <w:rPr>
          <w:rFonts w:hint="eastAsia" w:ascii="仿宋" w:hAnsi="仿宋" w:eastAsia="仿宋" w:cs="仿宋"/>
          <w:sz w:val="28"/>
          <w:szCs w:val="28"/>
        </w:rPr>
        <w:t xml:space="preserve">磋商供应商：（盖章）             </w:t>
      </w:r>
    </w:p>
    <w:p>
      <w:pPr>
        <w:snapToGrid w:val="0"/>
        <w:spacing w:line="500" w:lineRule="exact"/>
        <w:ind w:left="1322" w:hanging="1321" w:hangingChars="472"/>
        <w:rPr>
          <w:rFonts w:ascii="仿宋" w:hAnsi="仿宋" w:eastAsia="仿宋" w:cs="仿宋"/>
          <w:sz w:val="28"/>
          <w:szCs w:val="28"/>
        </w:rPr>
      </w:pPr>
      <w:r>
        <w:rPr>
          <w:rFonts w:hint="eastAsia" w:ascii="仿宋" w:hAnsi="仿宋" w:eastAsia="仿宋" w:cs="仿宋"/>
          <w:sz w:val="28"/>
          <w:szCs w:val="28"/>
        </w:rPr>
        <w:t>法定代表人或被委托受权人（签字）：</w:t>
      </w:r>
    </w:p>
    <w:p>
      <w:pPr>
        <w:snapToGrid w:val="0"/>
        <w:spacing w:line="500" w:lineRule="exact"/>
        <w:ind w:left="1322" w:hanging="1321" w:hangingChars="472"/>
        <w:rPr>
          <w:rFonts w:ascii="仿宋" w:hAnsi="仿宋" w:eastAsia="仿宋" w:cs="仿宋"/>
          <w:sz w:val="28"/>
          <w:szCs w:val="28"/>
        </w:rPr>
      </w:pPr>
      <w:r>
        <w:rPr>
          <w:rFonts w:hint="eastAsia" w:ascii="仿宋" w:hAnsi="仿宋" w:eastAsia="仿宋" w:cs="仿宋"/>
          <w:sz w:val="28"/>
          <w:szCs w:val="28"/>
        </w:rPr>
        <w:t>日期：</w:t>
      </w:r>
    </w:p>
    <w:p>
      <w:pPr>
        <w:snapToGrid w:val="0"/>
        <w:spacing w:line="500" w:lineRule="exact"/>
        <w:ind w:firstLine="560" w:firstLineChars="200"/>
        <w:rPr>
          <w:rFonts w:ascii="仿宋" w:hAnsi="仿宋" w:eastAsia="仿宋" w:cs="仿宋"/>
          <w:sz w:val="28"/>
          <w:szCs w:val="28"/>
        </w:rPr>
      </w:pP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填写说明：</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1、开标一览表必须加盖投标单位公章（复印件无效）。</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2、如有分包，投标人投任何一个包的标的，都需单独填写开标一览表。</w:t>
      </w:r>
    </w:p>
    <w:p>
      <w:pPr>
        <w:kinsoku w:val="0"/>
        <w:topLinePunct/>
        <w:snapToGrid w:val="0"/>
        <w:spacing w:line="460" w:lineRule="exact"/>
        <w:ind w:firstLine="560" w:firstLineChars="200"/>
        <w:rPr>
          <w:rFonts w:ascii="仿宋" w:hAnsi="仿宋" w:eastAsia="仿宋" w:cs="仿宋"/>
          <w:b/>
          <w:kern w:val="0"/>
          <w:sz w:val="28"/>
          <w:szCs w:val="28"/>
          <w:lang w:val="zh-CN"/>
        </w:rPr>
      </w:pPr>
      <w:r>
        <w:rPr>
          <w:rFonts w:hint="eastAsia" w:ascii="仿宋" w:hAnsi="仿宋" w:eastAsia="仿宋" w:cs="仿宋"/>
          <w:sz w:val="28"/>
          <w:szCs w:val="28"/>
        </w:rPr>
        <w:t xml:space="preserve"> </w:t>
      </w:r>
      <w:r>
        <w:rPr>
          <w:rFonts w:hint="eastAsia" w:ascii="仿宋" w:hAnsi="仿宋" w:eastAsia="仿宋" w:cs="仿宋"/>
          <w:b/>
          <w:kern w:val="0"/>
          <w:sz w:val="28"/>
          <w:szCs w:val="28"/>
        </w:rPr>
        <w:t>此表</w:t>
      </w:r>
      <w:r>
        <w:rPr>
          <w:rFonts w:hint="eastAsia" w:ascii="仿宋" w:hAnsi="仿宋" w:eastAsia="仿宋" w:cs="仿宋"/>
          <w:b/>
          <w:kern w:val="0"/>
          <w:sz w:val="28"/>
          <w:szCs w:val="28"/>
          <w:lang w:val="zh-CN"/>
        </w:rPr>
        <w:t>将在磋商现场填写，响应文件密封提交时只需填写</w:t>
      </w:r>
      <w:r>
        <w:rPr>
          <w:rFonts w:hint="eastAsia" w:ascii="仿宋" w:hAnsi="仿宋" w:eastAsia="仿宋" w:cs="仿宋"/>
          <w:b/>
          <w:bCs/>
          <w:sz w:val="28"/>
          <w:szCs w:val="28"/>
        </w:rPr>
        <w:t>磋商响应报价总表</w:t>
      </w:r>
      <w:r>
        <w:rPr>
          <w:rFonts w:hint="eastAsia" w:ascii="仿宋" w:hAnsi="仿宋" w:eastAsia="仿宋" w:cs="仿宋"/>
          <w:b/>
          <w:kern w:val="0"/>
          <w:sz w:val="28"/>
          <w:szCs w:val="28"/>
          <w:lang w:val="zh-CN"/>
        </w:rPr>
        <w:t>（首次）。</w:t>
      </w:r>
    </w:p>
    <w:p>
      <w:pPr>
        <w:snapToGrid w:val="0"/>
        <w:spacing w:line="500" w:lineRule="exact"/>
        <w:ind w:firstLine="560" w:firstLineChars="200"/>
        <w:rPr>
          <w:rFonts w:ascii="仿宋" w:hAnsi="仿宋" w:eastAsia="仿宋" w:cs="仿宋"/>
          <w:sz w:val="28"/>
          <w:szCs w:val="28"/>
        </w:rPr>
      </w:pPr>
    </w:p>
    <w:p>
      <w:pPr>
        <w:snapToGrid w:val="0"/>
        <w:spacing w:line="420" w:lineRule="exact"/>
        <w:jc w:val="center"/>
        <w:rPr>
          <w:rFonts w:ascii="仿宋" w:hAnsi="仿宋" w:eastAsia="仿宋" w:cs="仿宋"/>
          <w:b/>
          <w:bCs/>
          <w:sz w:val="28"/>
          <w:szCs w:val="28"/>
        </w:rPr>
      </w:pPr>
      <w:r>
        <w:rPr>
          <w:rFonts w:hint="eastAsia" w:ascii="仿宋" w:hAnsi="仿宋" w:eastAsia="仿宋" w:cs="仿宋"/>
          <w:b/>
          <w:bCs/>
          <w:sz w:val="28"/>
          <w:szCs w:val="28"/>
        </w:rPr>
        <w:t xml:space="preserve"> </w:t>
      </w:r>
    </w:p>
    <w:p>
      <w:pPr>
        <w:pStyle w:val="19"/>
        <w:rPr>
          <w:rFonts w:ascii="仿宋" w:hAnsi="仿宋" w:eastAsia="仿宋" w:cs="仿宋"/>
          <w:b/>
          <w:bCs/>
          <w:sz w:val="28"/>
          <w:szCs w:val="28"/>
        </w:rPr>
      </w:pPr>
      <w:r>
        <w:rPr>
          <w:rFonts w:hint="eastAsia" w:ascii="仿宋" w:hAnsi="仿宋" w:eastAsia="仿宋" w:cs="仿宋"/>
          <w:b/>
          <w:bCs/>
          <w:sz w:val="28"/>
          <w:szCs w:val="28"/>
        </w:rPr>
        <w:t xml:space="preserve"> </w:t>
      </w:r>
    </w:p>
    <w:p>
      <w:pPr>
        <w:pStyle w:val="20"/>
        <w:rPr>
          <w:rFonts w:ascii="仿宋" w:hAnsi="仿宋" w:eastAsia="仿宋" w:cs="仿宋"/>
          <w:b/>
          <w:bCs/>
          <w:sz w:val="28"/>
          <w:szCs w:val="28"/>
        </w:rPr>
      </w:pPr>
      <w:r>
        <w:rPr>
          <w:rFonts w:hint="eastAsia" w:ascii="仿宋" w:hAnsi="仿宋" w:eastAsia="仿宋" w:cs="仿宋"/>
          <w:b/>
          <w:bCs/>
          <w:sz w:val="28"/>
          <w:szCs w:val="28"/>
        </w:rPr>
        <w:t xml:space="preserve"> </w:t>
      </w:r>
    </w:p>
    <w:p>
      <w:pPr>
        <w:rPr>
          <w:rFonts w:ascii="仿宋" w:hAnsi="仿宋" w:eastAsia="仿宋" w:cs="仿宋"/>
          <w:b/>
          <w:bCs/>
          <w:sz w:val="28"/>
          <w:szCs w:val="28"/>
        </w:rPr>
      </w:pPr>
      <w:r>
        <w:rPr>
          <w:rFonts w:hint="eastAsia" w:ascii="仿宋" w:hAnsi="仿宋" w:eastAsia="仿宋" w:cs="仿宋"/>
          <w:b/>
          <w:bCs/>
          <w:sz w:val="28"/>
          <w:szCs w:val="28"/>
        </w:rPr>
        <w:t xml:space="preserve"> </w:t>
      </w:r>
    </w:p>
    <w:p>
      <w:pPr>
        <w:pStyle w:val="4"/>
        <w:rPr>
          <w:rFonts w:ascii="仿宋" w:hAnsi="仿宋" w:eastAsia="仿宋" w:cs="仿宋"/>
        </w:rPr>
      </w:pPr>
      <w:r>
        <w:rPr>
          <w:rFonts w:hint="eastAsia" w:ascii="仿宋" w:hAnsi="仿宋" w:eastAsia="仿宋" w:cs="仿宋"/>
        </w:rPr>
        <w:t xml:space="preserve"> </w:t>
      </w:r>
    </w:p>
    <w:p>
      <w:pPr>
        <w:pStyle w:val="4"/>
        <w:jc w:val="center"/>
        <w:rPr>
          <w:rFonts w:ascii="仿宋" w:hAnsi="仿宋" w:eastAsia="仿宋" w:cs="仿宋"/>
          <w:b/>
          <w:bCs/>
          <w:kern w:val="0"/>
          <w:sz w:val="32"/>
          <w:szCs w:val="32"/>
        </w:rPr>
      </w:pPr>
    </w:p>
    <w:p>
      <w:pPr>
        <w:pStyle w:val="4"/>
        <w:jc w:val="center"/>
        <w:rPr>
          <w:rFonts w:ascii="仿宋" w:hAnsi="仿宋" w:eastAsia="仿宋" w:cs="仿宋"/>
          <w:b/>
          <w:bCs/>
          <w:kern w:val="0"/>
          <w:sz w:val="32"/>
          <w:szCs w:val="32"/>
        </w:rPr>
      </w:pPr>
    </w:p>
    <w:p>
      <w:pPr>
        <w:pStyle w:val="4"/>
        <w:jc w:val="center"/>
        <w:rPr>
          <w:rFonts w:ascii="仿宋" w:hAnsi="仿宋" w:eastAsia="仿宋" w:cs="仿宋"/>
          <w:b/>
          <w:bCs/>
          <w:kern w:val="0"/>
          <w:sz w:val="32"/>
          <w:szCs w:val="32"/>
        </w:rPr>
      </w:pPr>
    </w:p>
    <w:p>
      <w:pPr>
        <w:numPr>
          <w:ilvl w:val="0"/>
          <w:numId w:val="1"/>
        </w:numPr>
        <w:snapToGrid w:val="0"/>
        <w:spacing w:line="420" w:lineRule="exact"/>
        <w:jc w:val="center"/>
        <w:rPr>
          <w:rFonts w:ascii="仿宋" w:hAnsi="仿宋" w:eastAsia="仿宋" w:cs="仿宋"/>
          <w:b/>
          <w:bCs/>
          <w:sz w:val="28"/>
          <w:szCs w:val="28"/>
        </w:rPr>
      </w:pPr>
      <w:r>
        <w:rPr>
          <w:rFonts w:hint="eastAsia" w:ascii="仿宋" w:hAnsi="仿宋" w:eastAsia="仿宋" w:cs="仿宋"/>
          <w:b/>
          <w:bCs/>
          <w:sz w:val="28"/>
          <w:szCs w:val="28"/>
        </w:rPr>
        <w:t>磋商报价明细表（最终）</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889"/>
        <w:gridCol w:w="4535"/>
        <w:gridCol w:w="634"/>
        <w:gridCol w:w="606"/>
        <w:gridCol w:w="659"/>
        <w:gridCol w:w="659"/>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pPr>
              <w:tabs>
                <w:tab w:val="left" w:pos="709"/>
              </w:tabs>
              <w:spacing w:line="520" w:lineRule="exact"/>
              <w:jc w:val="center"/>
              <w:rPr>
                <w:rFonts w:ascii="宋体" w:hAnsi="宋体" w:cs="宋体"/>
                <w:szCs w:val="21"/>
              </w:rPr>
            </w:pPr>
            <w:r>
              <w:rPr>
                <w:rFonts w:hint="eastAsia" w:ascii="宋体" w:hAnsi="宋体" w:cs="宋体"/>
                <w:szCs w:val="21"/>
              </w:rPr>
              <w:t>序号</w:t>
            </w:r>
          </w:p>
        </w:tc>
        <w:tc>
          <w:tcPr>
            <w:tcW w:w="889" w:type="dxa"/>
            <w:vAlign w:val="center"/>
          </w:tcPr>
          <w:p>
            <w:pPr>
              <w:tabs>
                <w:tab w:val="left" w:pos="709"/>
              </w:tabs>
              <w:spacing w:line="520" w:lineRule="exact"/>
              <w:jc w:val="center"/>
              <w:rPr>
                <w:rFonts w:ascii="宋体" w:hAnsi="宋体" w:cs="宋体"/>
                <w:szCs w:val="21"/>
              </w:rPr>
            </w:pPr>
            <w:r>
              <w:rPr>
                <w:rFonts w:hint="eastAsia" w:ascii="宋体" w:hAnsi="宋体" w:cs="宋体"/>
                <w:szCs w:val="21"/>
              </w:rPr>
              <w:t>名称</w:t>
            </w:r>
          </w:p>
        </w:tc>
        <w:tc>
          <w:tcPr>
            <w:tcW w:w="4535" w:type="dxa"/>
            <w:vAlign w:val="center"/>
          </w:tcPr>
          <w:p>
            <w:pPr>
              <w:tabs>
                <w:tab w:val="left" w:pos="709"/>
              </w:tabs>
              <w:spacing w:line="520" w:lineRule="exact"/>
              <w:jc w:val="center"/>
              <w:rPr>
                <w:rFonts w:ascii="宋体" w:hAnsi="宋体" w:cs="宋体"/>
                <w:szCs w:val="21"/>
              </w:rPr>
            </w:pPr>
            <w:r>
              <w:rPr>
                <w:rFonts w:hint="eastAsia" w:ascii="宋体" w:hAnsi="宋体" w:cs="宋体"/>
                <w:szCs w:val="21"/>
              </w:rPr>
              <w:t>技术参数及功能要求</w:t>
            </w:r>
          </w:p>
        </w:tc>
        <w:tc>
          <w:tcPr>
            <w:tcW w:w="634" w:type="dxa"/>
            <w:vAlign w:val="center"/>
          </w:tcPr>
          <w:p>
            <w:pPr>
              <w:tabs>
                <w:tab w:val="left" w:pos="709"/>
              </w:tabs>
              <w:spacing w:line="520" w:lineRule="exact"/>
              <w:jc w:val="center"/>
              <w:rPr>
                <w:rFonts w:ascii="宋体" w:hAnsi="宋体" w:cs="宋体"/>
                <w:szCs w:val="21"/>
              </w:rPr>
            </w:pPr>
            <w:r>
              <w:rPr>
                <w:rFonts w:hint="eastAsia" w:ascii="宋体" w:hAnsi="宋体" w:cs="宋体"/>
                <w:szCs w:val="21"/>
              </w:rPr>
              <w:t>单位</w:t>
            </w:r>
          </w:p>
        </w:tc>
        <w:tc>
          <w:tcPr>
            <w:tcW w:w="606" w:type="dxa"/>
            <w:vAlign w:val="center"/>
          </w:tcPr>
          <w:p>
            <w:pPr>
              <w:tabs>
                <w:tab w:val="left" w:pos="709"/>
              </w:tabs>
              <w:spacing w:line="520" w:lineRule="exact"/>
              <w:jc w:val="center"/>
              <w:rPr>
                <w:rFonts w:ascii="宋体" w:hAnsi="宋体" w:cs="宋体"/>
                <w:szCs w:val="21"/>
              </w:rPr>
            </w:pPr>
            <w:r>
              <w:rPr>
                <w:rFonts w:hint="eastAsia" w:ascii="宋体" w:hAnsi="宋体" w:cs="宋体"/>
                <w:szCs w:val="21"/>
              </w:rPr>
              <w:t>数量</w:t>
            </w:r>
          </w:p>
        </w:tc>
        <w:tc>
          <w:tcPr>
            <w:tcW w:w="659" w:type="dxa"/>
            <w:vAlign w:val="center"/>
          </w:tcPr>
          <w:p>
            <w:pPr>
              <w:tabs>
                <w:tab w:val="left" w:pos="709"/>
              </w:tabs>
              <w:spacing w:line="520" w:lineRule="exact"/>
              <w:jc w:val="center"/>
              <w:rPr>
                <w:rFonts w:ascii="宋体" w:hAnsi="宋体" w:cs="宋体"/>
                <w:szCs w:val="21"/>
              </w:rPr>
            </w:pPr>
            <w:r>
              <w:rPr>
                <w:rFonts w:hint="eastAsia" w:ascii="宋体" w:hAnsi="宋体" w:cs="宋体"/>
                <w:szCs w:val="21"/>
              </w:rPr>
              <w:t>规</w:t>
            </w:r>
          </w:p>
          <w:p>
            <w:pPr>
              <w:tabs>
                <w:tab w:val="left" w:pos="709"/>
              </w:tabs>
              <w:spacing w:line="520" w:lineRule="exact"/>
              <w:jc w:val="center"/>
              <w:rPr>
                <w:rFonts w:ascii="宋体" w:hAnsi="宋体" w:cs="宋体"/>
                <w:szCs w:val="21"/>
              </w:rPr>
            </w:pPr>
            <w:r>
              <w:rPr>
                <w:rFonts w:hint="eastAsia" w:ascii="宋体" w:hAnsi="宋体" w:cs="宋体"/>
                <w:szCs w:val="21"/>
              </w:rPr>
              <w:t>格</w:t>
            </w:r>
          </w:p>
        </w:tc>
        <w:tc>
          <w:tcPr>
            <w:tcW w:w="659" w:type="dxa"/>
            <w:vAlign w:val="center"/>
          </w:tcPr>
          <w:p>
            <w:pPr>
              <w:tabs>
                <w:tab w:val="left" w:pos="709"/>
              </w:tabs>
              <w:spacing w:line="520" w:lineRule="exact"/>
              <w:jc w:val="center"/>
              <w:rPr>
                <w:rFonts w:ascii="宋体" w:hAnsi="宋体" w:cs="宋体"/>
                <w:szCs w:val="21"/>
              </w:rPr>
            </w:pPr>
            <w:r>
              <w:rPr>
                <w:rFonts w:hint="eastAsia" w:ascii="宋体" w:hAnsi="宋体" w:cs="宋体"/>
                <w:szCs w:val="21"/>
              </w:rPr>
              <w:t>品</w:t>
            </w:r>
          </w:p>
          <w:p>
            <w:pPr>
              <w:tabs>
                <w:tab w:val="left" w:pos="709"/>
              </w:tabs>
              <w:spacing w:line="520" w:lineRule="exact"/>
              <w:jc w:val="center"/>
              <w:rPr>
                <w:rFonts w:ascii="宋体" w:hAnsi="宋体" w:cs="宋体"/>
                <w:szCs w:val="21"/>
              </w:rPr>
            </w:pPr>
            <w:r>
              <w:rPr>
                <w:rFonts w:hint="eastAsia" w:ascii="宋体" w:hAnsi="宋体" w:cs="宋体"/>
                <w:szCs w:val="21"/>
              </w:rPr>
              <w:t>牌</w:t>
            </w:r>
          </w:p>
        </w:tc>
        <w:tc>
          <w:tcPr>
            <w:tcW w:w="659" w:type="dxa"/>
            <w:vAlign w:val="center"/>
          </w:tcPr>
          <w:p>
            <w:pPr>
              <w:tabs>
                <w:tab w:val="left" w:pos="709"/>
              </w:tabs>
              <w:spacing w:line="520" w:lineRule="exact"/>
              <w:jc w:val="center"/>
              <w:rPr>
                <w:rFonts w:ascii="宋体" w:hAnsi="宋体" w:cs="宋体"/>
                <w:szCs w:val="21"/>
              </w:rPr>
            </w:pPr>
            <w:r>
              <w:rPr>
                <w:rFonts w:hint="eastAsia" w:ascii="宋体" w:hAnsi="宋体" w:cs="宋体"/>
                <w:szCs w:val="21"/>
              </w:rPr>
              <w:t>单</w:t>
            </w:r>
          </w:p>
          <w:p>
            <w:pPr>
              <w:tabs>
                <w:tab w:val="left" w:pos="709"/>
              </w:tabs>
              <w:spacing w:line="520" w:lineRule="exact"/>
              <w:jc w:val="center"/>
              <w:rPr>
                <w:rFonts w:ascii="宋体" w:hAnsi="宋体" w:cs="宋体"/>
                <w:szCs w:val="21"/>
              </w:rPr>
            </w:pPr>
            <w:r>
              <w:rPr>
                <w:rFonts w:hint="eastAsia" w:ascii="宋体" w:hAnsi="宋体" w:cs="宋体"/>
                <w:szCs w:val="21"/>
              </w:rP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5" w:hRule="atLeast"/>
        </w:trPr>
        <w:tc>
          <w:tcPr>
            <w:tcW w:w="639" w:type="dxa"/>
            <w:vAlign w:val="center"/>
          </w:tcPr>
          <w:p>
            <w:pPr>
              <w:tabs>
                <w:tab w:val="left" w:pos="709"/>
              </w:tabs>
              <w:spacing w:line="520" w:lineRule="exact"/>
              <w:jc w:val="center"/>
              <w:rPr>
                <w:rFonts w:ascii="宋体" w:hAnsi="宋体" w:cs="宋体"/>
                <w:szCs w:val="21"/>
              </w:rPr>
            </w:pPr>
            <w:r>
              <w:rPr>
                <w:rFonts w:hint="eastAsia" w:ascii="宋体" w:hAnsi="宋体" w:cs="宋体"/>
                <w:szCs w:val="21"/>
              </w:rPr>
              <w:t>1</w:t>
            </w:r>
          </w:p>
        </w:tc>
        <w:tc>
          <w:tcPr>
            <w:tcW w:w="889" w:type="dxa"/>
            <w:vAlign w:val="center"/>
          </w:tcPr>
          <w:p>
            <w:pPr>
              <w:tabs>
                <w:tab w:val="left" w:pos="709"/>
              </w:tabs>
              <w:spacing w:line="520" w:lineRule="exact"/>
              <w:jc w:val="center"/>
              <w:rPr>
                <w:rFonts w:ascii="宋体" w:hAnsi="宋体" w:cs="宋体"/>
                <w:szCs w:val="21"/>
              </w:rPr>
            </w:pPr>
            <w:r>
              <w:rPr>
                <w:rFonts w:hint="eastAsia" w:ascii="宋体" w:hAnsi="宋体" w:cs="宋体"/>
                <w:szCs w:val="21"/>
              </w:rPr>
              <w:t>《网店运营推广》职业技能提升课程</w:t>
            </w:r>
          </w:p>
        </w:tc>
        <w:tc>
          <w:tcPr>
            <w:tcW w:w="4535" w:type="dxa"/>
            <w:vAlign w:val="center"/>
          </w:tcPr>
          <w:p>
            <w:pPr>
              <w:tabs>
                <w:tab w:val="left" w:pos="709"/>
              </w:tabs>
              <w:spacing w:line="520" w:lineRule="exact"/>
              <w:rPr>
                <w:rFonts w:ascii="宋体" w:hAnsi="宋体" w:cs="宋体"/>
                <w:szCs w:val="21"/>
              </w:rPr>
            </w:pPr>
            <w:r>
              <w:rPr>
                <w:rFonts w:hint="eastAsia" w:ascii="宋体" w:hAnsi="宋体" w:cs="宋体"/>
                <w:szCs w:val="21"/>
              </w:rPr>
              <w:t>参照“第三部分 项目需求”中技术参数</w:t>
            </w:r>
          </w:p>
        </w:tc>
        <w:tc>
          <w:tcPr>
            <w:tcW w:w="634" w:type="dxa"/>
            <w:vAlign w:val="center"/>
          </w:tcPr>
          <w:p>
            <w:pPr>
              <w:tabs>
                <w:tab w:val="left" w:pos="709"/>
              </w:tabs>
              <w:spacing w:line="520" w:lineRule="exact"/>
              <w:jc w:val="center"/>
              <w:rPr>
                <w:rFonts w:ascii="宋体" w:hAnsi="宋体" w:cs="宋体"/>
                <w:szCs w:val="21"/>
              </w:rPr>
            </w:pPr>
          </w:p>
        </w:tc>
        <w:tc>
          <w:tcPr>
            <w:tcW w:w="606" w:type="dxa"/>
            <w:vAlign w:val="center"/>
          </w:tcPr>
          <w:p>
            <w:pPr>
              <w:tabs>
                <w:tab w:val="left" w:pos="709"/>
              </w:tabs>
              <w:spacing w:line="520" w:lineRule="exact"/>
              <w:jc w:val="center"/>
              <w:rPr>
                <w:rFonts w:ascii="宋体" w:hAnsi="宋体" w:cs="宋体"/>
                <w:szCs w:val="21"/>
              </w:rPr>
            </w:pPr>
          </w:p>
        </w:tc>
        <w:tc>
          <w:tcPr>
            <w:tcW w:w="659" w:type="dxa"/>
          </w:tcPr>
          <w:p>
            <w:pPr>
              <w:tabs>
                <w:tab w:val="left" w:pos="709"/>
              </w:tabs>
              <w:spacing w:line="520" w:lineRule="exact"/>
              <w:rPr>
                <w:rFonts w:ascii="宋体" w:hAnsi="宋体" w:cs="宋体"/>
                <w:b/>
                <w:bCs/>
                <w:szCs w:val="21"/>
              </w:rPr>
            </w:pPr>
          </w:p>
        </w:tc>
        <w:tc>
          <w:tcPr>
            <w:tcW w:w="659" w:type="dxa"/>
          </w:tcPr>
          <w:p>
            <w:pPr>
              <w:tabs>
                <w:tab w:val="left" w:pos="709"/>
              </w:tabs>
              <w:spacing w:line="520" w:lineRule="exact"/>
              <w:rPr>
                <w:rFonts w:ascii="宋体" w:hAnsi="宋体" w:cs="宋体"/>
                <w:b/>
                <w:bCs/>
                <w:szCs w:val="21"/>
              </w:rPr>
            </w:pPr>
          </w:p>
        </w:tc>
        <w:tc>
          <w:tcPr>
            <w:tcW w:w="659" w:type="dxa"/>
          </w:tcPr>
          <w:p>
            <w:pPr>
              <w:tabs>
                <w:tab w:val="left" w:pos="709"/>
              </w:tabs>
              <w:spacing w:line="520" w:lineRule="exact"/>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0" w:hRule="atLeast"/>
        </w:trPr>
        <w:tc>
          <w:tcPr>
            <w:tcW w:w="639" w:type="dxa"/>
            <w:vAlign w:val="center"/>
          </w:tcPr>
          <w:p>
            <w:pPr>
              <w:tabs>
                <w:tab w:val="left" w:pos="709"/>
              </w:tabs>
              <w:spacing w:line="520" w:lineRule="exact"/>
              <w:jc w:val="center"/>
              <w:rPr>
                <w:rFonts w:ascii="宋体" w:hAnsi="宋体" w:cs="宋体"/>
                <w:szCs w:val="21"/>
              </w:rPr>
            </w:pPr>
            <w:r>
              <w:rPr>
                <w:rFonts w:hint="eastAsia" w:ascii="宋体" w:hAnsi="宋体" w:cs="宋体"/>
                <w:szCs w:val="21"/>
              </w:rPr>
              <w:t>2</w:t>
            </w:r>
          </w:p>
        </w:tc>
        <w:tc>
          <w:tcPr>
            <w:tcW w:w="889" w:type="dxa"/>
            <w:vAlign w:val="center"/>
          </w:tcPr>
          <w:p>
            <w:pPr>
              <w:tabs>
                <w:tab w:val="left" w:pos="709"/>
              </w:tabs>
              <w:spacing w:line="520" w:lineRule="exact"/>
              <w:jc w:val="center"/>
              <w:rPr>
                <w:rFonts w:ascii="宋体" w:hAnsi="宋体" w:cs="宋体"/>
                <w:szCs w:val="21"/>
              </w:rPr>
            </w:pPr>
            <w:r>
              <w:rPr>
                <w:rFonts w:hint="eastAsia" w:ascii="宋体" w:hAnsi="宋体" w:cs="宋体"/>
                <w:szCs w:val="21"/>
              </w:rPr>
              <w:t>《视觉营销设计》职业技能提升课程</w:t>
            </w:r>
          </w:p>
        </w:tc>
        <w:tc>
          <w:tcPr>
            <w:tcW w:w="4535" w:type="dxa"/>
            <w:vAlign w:val="center"/>
          </w:tcPr>
          <w:p>
            <w:pPr>
              <w:tabs>
                <w:tab w:val="left" w:pos="709"/>
              </w:tabs>
              <w:spacing w:line="520" w:lineRule="exact"/>
              <w:rPr>
                <w:rFonts w:ascii="宋体" w:hAnsi="宋体" w:cs="宋体"/>
                <w:szCs w:val="21"/>
              </w:rPr>
            </w:pPr>
            <w:r>
              <w:rPr>
                <w:rFonts w:hint="eastAsia" w:ascii="宋体" w:hAnsi="宋体" w:cs="宋体"/>
                <w:szCs w:val="21"/>
              </w:rPr>
              <w:t>参照“第三部分 项目需求”中技术参数</w:t>
            </w:r>
          </w:p>
        </w:tc>
        <w:tc>
          <w:tcPr>
            <w:tcW w:w="634" w:type="dxa"/>
            <w:vAlign w:val="center"/>
          </w:tcPr>
          <w:p>
            <w:pPr>
              <w:tabs>
                <w:tab w:val="left" w:pos="709"/>
              </w:tabs>
              <w:spacing w:line="520" w:lineRule="exact"/>
              <w:jc w:val="center"/>
              <w:rPr>
                <w:rFonts w:ascii="宋体" w:hAnsi="宋体" w:cs="宋体"/>
                <w:szCs w:val="21"/>
              </w:rPr>
            </w:pPr>
          </w:p>
        </w:tc>
        <w:tc>
          <w:tcPr>
            <w:tcW w:w="606" w:type="dxa"/>
            <w:vAlign w:val="center"/>
          </w:tcPr>
          <w:p>
            <w:pPr>
              <w:tabs>
                <w:tab w:val="left" w:pos="709"/>
              </w:tabs>
              <w:spacing w:line="520" w:lineRule="exact"/>
              <w:jc w:val="center"/>
              <w:rPr>
                <w:rFonts w:ascii="宋体" w:hAnsi="宋体" w:cs="宋体"/>
                <w:szCs w:val="21"/>
              </w:rPr>
            </w:pPr>
          </w:p>
        </w:tc>
        <w:tc>
          <w:tcPr>
            <w:tcW w:w="659" w:type="dxa"/>
          </w:tcPr>
          <w:p>
            <w:pPr>
              <w:tabs>
                <w:tab w:val="left" w:pos="709"/>
              </w:tabs>
              <w:spacing w:line="520" w:lineRule="exact"/>
              <w:rPr>
                <w:rFonts w:ascii="宋体" w:hAnsi="宋体" w:cs="宋体"/>
                <w:b/>
                <w:bCs/>
                <w:szCs w:val="21"/>
              </w:rPr>
            </w:pPr>
          </w:p>
        </w:tc>
        <w:tc>
          <w:tcPr>
            <w:tcW w:w="659" w:type="dxa"/>
          </w:tcPr>
          <w:p>
            <w:pPr>
              <w:tabs>
                <w:tab w:val="left" w:pos="709"/>
              </w:tabs>
              <w:spacing w:line="520" w:lineRule="exact"/>
              <w:rPr>
                <w:rFonts w:ascii="宋体" w:hAnsi="宋体" w:cs="宋体"/>
                <w:b/>
                <w:bCs/>
                <w:szCs w:val="21"/>
              </w:rPr>
            </w:pPr>
          </w:p>
        </w:tc>
        <w:tc>
          <w:tcPr>
            <w:tcW w:w="659" w:type="dxa"/>
          </w:tcPr>
          <w:p>
            <w:pPr>
              <w:tabs>
                <w:tab w:val="left" w:pos="709"/>
              </w:tabs>
              <w:spacing w:line="520" w:lineRule="exact"/>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0" w:hRule="atLeast"/>
        </w:trPr>
        <w:tc>
          <w:tcPr>
            <w:tcW w:w="639" w:type="dxa"/>
            <w:vAlign w:val="center"/>
          </w:tcPr>
          <w:p>
            <w:pPr>
              <w:tabs>
                <w:tab w:val="left" w:pos="709"/>
              </w:tabs>
              <w:spacing w:line="520" w:lineRule="exact"/>
              <w:jc w:val="center"/>
              <w:rPr>
                <w:rFonts w:ascii="宋体" w:hAnsi="宋体" w:cs="宋体"/>
                <w:szCs w:val="21"/>
              </w:rPr>
            </w:pPr>
            <w:r>
              <w:rPr>
                <w:rFonts w:hint="eastAsia" w:ascii="宋体" w:hAnsi="宋体" w:cs="宋体"/>
                <w:szCs w:val="21"/>
              </w:rPr>
              <w:t>3</w:t>
            </w:r>
          </w:p>
        </w:tc>
        <w:tc>
          <w:tcPr>
            <w:tcW w:w="889" w:type="dxa"/>
            <w:vAlign w:val="center"/>
          </w:tcPr>
          <w:p>
            <w:pPr>
              <w:tabs>
                <w:tab w:val="left" w:pos="709"/>
              </w:tabs>
              <w:spacing w:line="520" w:lineRule="exact"/>
              <w:jc w:val="center"/>
              <w:rPr>
                <w:rFonts w:ascii="宋体" w:hAnsi="宋体" w:cs="宋体"/>
                <w:szCs w:val="21"/>
              </w:rPr>
            </w:pPr>
            <w:r>
              <w:rPr>
                <w:rFonts w:hint="eastAsia" w:ascii="宋体" w:hAnsi="宋体" w:cs="宋体"/>
                <w:szCs w:val="21"/>
              </w:rPr>
              <w:t>《电商产品开发》职业技能提升课程</w:t>
            </w:r>
          </w:p>
        </w:tc>
        <w:tc>
          <w:tcPr>
            <w:tcW w:w="4535" w:type="dxa"/>
            <w:vAlign w:val="center"/>
          </w:tcPr>
          <w:p>
            <w:pPr>
              <w:tabs>
                <w:tab w:val="left" w:pos="709"/>
              </w:tabs>
              <w:spacing w:line="520" w:lineRule="exact"/>
              <w:rPr>
                <w:rFonts w:ascii="宋体" w:hAnsi="宋体" w:cs="宋体"/>
                <w:color w:val="FF0000"/>
                <w:szCs w:val="21"/>
              </w:rPr>
            </w:pPr>
            <w:r>
              <w:rPr>
                <w:rFonts w:hint="eastAsia" w:ascii="宋体" w:hAnsi="宋体" w:cs="宋体"/>
                <w:szCs w:val="21"/>
              </w:rPr>
              <w:t>参照“第三部分 项目需求”中技术参数</w:t>
            </w:r>
          </w:p>
        </w:tc>
        <w:tc>
          <w:tcPr>
            <w:tcW w:w="634" w:type="dxa"/>
            <w:vAlign w:val="center"/>
          </w:tcPr>
          <w:p>
            <w:pPr>
              <w:tabs>
                <w:tab w:val="left" w:pos="709"/>
              </w:tabs>
              <w:spacing w:line="520" w:lineRule="exact"/>
              <w:jc w:val="center"/>
              <w:rPr>
                <w:rFonts w:ascii="宋体" w:hAnsi="宋体" w:cs="宋体"/>
                <w:szCs w:val="21"/>
              </w:rPr>
            </w:pPr>
          </w:p>
        </w:tc>
        <w:tc>
          <w:tcPr>
            <w:tcW w:w="606" w:type="dxa"/>
            <w:vAlign w:val="center"/>
          </w:tcPr>
          <w:p>
            <w:pPr>
              <w:tabs>
                <w:tab w:val="left" w:pos="709"/>
              </w:tabs>
              <w:spacing w:line="520" w:lineRule="exact"/>
              <w:jc w:val="center"/>
              <w:rPr>
                <w:rFonts w:ascii="宋体" w:hAnsi="宋体" w:cs="宋体"/>
                <w:szCs w:val="21"/>
              </w:rPr>
            </w:pPr>
          </w:p>
        </w:tc>
        <w:tc>
          <w:tcPr>
            <w:tcW w:w="659" w:type="dxa"/>
          </w:tcPr>
          <w:p>
            <w:pPr>
              <w:tabs>
                <w:tab w:val="left" w:pos="709"/>
              </w:tabs>
              <w:spacing w:line="520" w:lineRule="exact"/>
              <w:rPr>
                <w:rFonts w:ascii="宋体" w:hAnsi="宋体" w:cs="宋体"/>
                <w:b/>
                <w:bCs/>
                <w:szCs w:val="21"/>
              </w:rPr>
            </w:pPr>
          </w:p>
        </w:tc>
        <w:tc>
          <w:tcPr>
            <w:tcW w:w="659" w:type="dxa"/>
          </w:tcPr>
          <w:p>
            <w:pPr>
              <w:tabs>
                <w:tab w:val="left" w:pos="709"/>
              </w:tabs>
              <w:spacing w:line="520" w:lineRule="exact"/>
              <w:rPr>
                <w:rFonts w:ascii="宋体" w:hAnsi="宋体" w:cs="宋体"/>
                <w:b/>
                <w:bCs/>
                <w:szCs w:val="21"/>
              </w:rPr>
            </w:pPr>
          </w:p>
        </w:tc>
        <w:tc>
          <w:tcPr>
            <w:tcW w:w="659" w:type="dxa"/>
          </w:tcPr>
          <w:p>
            <w:pPr>
              <w:tabs>
                <w:tab w:val="left" w:pos="709"/>
              </w:tabs>
              <w:spacing w:line="520" w:lineRule="exact"/>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0" w:hRule="atLeast"/>
        </w:trPr>
        <w:tc>
          <w:tcPr>
            <w:tcW w:w="639" w:type="dxa"/>
            <w:vAlign w:val="center"/>
          </w:tcPr>
          <w:p>
            <w:pPr>
              <w:tabs>
                <w:tab w:val="left" w:pos="709"/>
              </w:tabs>
              <w:spacing w:line="520" w:lineRule="exact"/>
              <w:jc w:val="center"/>
              <w:rPr>
                <w:rFonts w:ascii="宋体" w:hAnsi="宋体" w:cs="宋体"/>
                <w:szCs w:val="21"/>
              </w:rPr>
            </w:pPr>
            <w:r>
              <w:rPr>
                <w:rFonts w:hint="eastAsia" w:ascii="宋体" w:hAnsi="宋体" w:cs="宋体"/>
                <w:szCs w:val="21"/>
              </w:rPr>
              <w:t>4</w:t>
            </w:r>
          </w:p>
        </w:tc>
        <w:tc>
          <w:tcPr>
            <w:tcW w:w="889" w:type="dxa"/>
            <w:vAlign w:val="center"/>
          </w:tcPr>
          <w:p>
            <w:pPr>
              <w:tabs>
                <w:tab w:val="left" w:pos="709"/>
              </w:tabs>
              <w:spacing w:line="520" w:lineRule="exact"/>
              <w:jc w:val="center"/>
              <w:rPr>
                <w:rFonts w:ascii="宋体" w:hAnsi="宋体" w:cs="宋体"/>
                <w:szCs w:val="21"/>
              </w:rPr>
            </w:pPr>
            <w:r>
              <w:rPr>
                <w:rFonts w:hint="eastAsia" w:ascii="宋体" w:hAnsi="宋体" w:cs="宋体"/>
                <w:szCs w:val="21"/>
              </w:rPr>
              <w:t>全国职业院校技能大赛国赛培训服务</w:t>
            </w:r>
          </w:p>
        </w:tc>
        <w:tc>
          <w:tcPr>
            <w:tcW w:w="4535" w:type="dxa"/>
            <w:vAlign w:val="center"/>
          </w:tcPr>
          <w:p>
            <w:pPr>
              <w:tabs>
                <w:tab w:val="left" w:pos="709"/>
              </w:tabs>
              <w:spacing w:line="520" w:lineRule="exact"/>
              <w:rPr>
                <w:rFonts w:ascii="宋体" w:hAnsi="宋体" w:cs="宋体"/>
                <w:color w:val="FF0000"/>
                <w:szCs w:val="21"/>
              </w:rPr>
            </w:pPr>
            <w:r>
              <w:rPr>
                <w:rFonts w:hint="eastAsia" w:ascii="宋体" w:hAnsi="宋体" w:cs="宋体"/>
                <w:szCs w:val="21"/>
              </w:rPr>
              <w:t>参照“第三部分 项目需求”中技术参数</w:t>
            </w:r>
          </w:p>
        </w:tc>
        <w:tc>
          <w:tcPr>
            <w:tcW w:w="634" w:type="dxa"/>
            <w:vAlign w:val="center"/>
          </w:tcPr>
          <w:p>
            <w:pPr>
              <w:tabs>
                <w:tab w:val="left" w:pos="709"/>
              </w:tabs>
              <w:spacing w:line="520" w:lineRule="exact"/>
              <w:jc w:val="center"/>
              <w:rPr>
                <w:rFonts w:ascii="宋体" w:hAnsi="宋体" w:cs="宋体"/>
                <w:szCs w:val="21"/>
              </w:rPr>
            </w:pPr>
          </w:p>
        </w:tc>
        <w:tc>
          <w:tcPr>
            <w:tcW w:w="606" w:type="dxa"/>
            <w:vAlign w:val="center"/>
          </w:tcPr>
          <w:p>
            <w:pPr>
              <w:tabs>
                <w:tab w:val="left" w:pos="709"/>
              </w:tabs>
              <w:spacing w:line="520" w:lineRule="exact"/>
              <w:jc w:val="center"/>
              <w:rPr>
                <w:rFonts w:ascii="宋体" w:hAnsi="宋体" w:cs="宋体"/>
                <w:szCs w:val="21"/>
              </w:rPr>
            </w:pPr>
          </w:p>
        </w:tc>
        <w:tc>
          <w:tcPr>
            <w:tcW w:w="659" w:type="dxa"/>
          </w:tcPr>
          <w:p>
            <w:pPr>
              <w:tabs>
                <w:tab w:val="left" w:pos="709"/>
              </w:tabs>
              <w:spacing w:line="520" w:lineRule="exact"/>
              <w:rPr>
                <w:rFonts w:ascii="宋体" w:hAnsi="宋体" w:cs="宋体"/>
                <w:b/>
                <w:bCs/>
                <w:szCs w:val="21"/>
              </w:rPr>
            </w:pPr>
          </w:p>
        </w:tc>
        <w:tc>
          <w:tcPr>
            <w:tcW w:w="659" w:type="dxa"/>
          </w:tcPr>
          <w:p>
            <w:pPr>
              <w:tabs>
                <w:tab w:val="left" w:pos="709"/>
              </w:tabs>
              <w:spacing w:line="520" w:lineRule="exact"/>
              <w:rPr>
                <w:rFonts w:ascii="宋体" w:hAnsi="宋体" w:cs="宋体"/>
                <w:b/>
                <w:bCs/>
                <w:szCs w:val="21"/>
              </w:rPr>
            </w:pPr>
          </w:p>
        </w:tc>
        <w:tc>
          <w:tcPr>
            <w:tcW w:w="659" w:type="dxa"/>
          </w:tcPr>
          <w:p>
            <w:pPr>
              <w:tabs>
                <w:tab w:val="left" w:pos="709"/>
              </w:tabs>
              <w:spacing w:line="520" w:lineRule="exact"/>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1528" w:type="dxa"/>
            <w:gridSpan w:val="2"/>
            <w:vAlign w:val="center"/>
          </w:tcPr>
          <w:p>
            <w:pPr>
              <w:tabs>
                <w:tab w:val="left" w:pos="527"/>
                <w:tab w:val="left" w:pos="709"/>
              </w:tabs>
              <w:spacing w:line="520" w:lineRule="exact"/>
              <w:jc w:val="left"/>
              <w:rPr>
                <w:rFonts w:ascii="宋体" w:hAnsi="宋体" w:cs="宋体"/>
                <w:szCs w:val="21"/>
              </w:rPr>
            </w:pPr>
            <w:r>
              <w:rPr>
                <w:rFonts w:hint="eastAsia" w:ascii="宋体" w:hAnsi="宋体" w:cs="宋体"/>
                <w:szCs w:val="21"/>
              </w:rPr>
              <w:t>合计</w:t>
            </w:r>
            <w:r>
              <w:rPr>
                <w:rFonts w:hint="eastAsia" w:ascii="宋体" w:hAnsi="宋体" w:cs="宋体"/>
                <w:szCs w:val="21"/>
              </w:rPr>
              <w:tab/>
            </w:r>
          </w:p>
        </w:tc>
        <w:tc>
          <w:tcPr>
            <w:tcW w:w="7752" w:type="dxa"/>
            <w:gridSpan w:val="6"/>
            <w:vAlign w:val="center"/>
          </w:tcPr>
          <w:p>
            <w:pPr>
              <w:tabs>
                <w:tab w:val="left" w:pos="709"/>
              </w:tabs>
              <w:spacing w:line="520" w:lineRule="exact"/>
            </w:pPr>
            <w:r>
              <w:rPr>
                <w:rFonts w:hint="eastAsia"/>
              </w:rPr>
              <w:t xml:space="preserve">          小写： </w:t>
            </w:r>
          </w:p>
          <w:p>
            <w:pPr>
              <w:pStyle w:val="5"/>
            </w:pPr>
            <w:r>
              <w:rPr>
                <w:rFonts w:hint="eastAsia"/>
              </w:rPr>
              <w:t xml:space="preserve">      大写：</w:t>
            </w:r>
          </w:p>
        </w:tc>
      </w:tr>
    </w:tbl>
    <w:p>
      <w:pPr>
        <w:snapToGrid w:val="0"/>
        <w:spacing w:line="500" w:lineRule="exact"/>
        <w:ind w:left="1322" w:hanging="1321" w:hangingChars="472"/>
        <w:rPr>
          <w:rFonts w:ascii="仿宋" w:hAnsi="仿宋" w:eastAsia="仿宋" w:cs="仿宋"/>
          <w:sz w:val="28"/>
          <w:szCs w:val="28"/>
        </w:rPr>
      </w:pPr>
      <w:r>
        <w:rPr>
          <w:rFonts w:hint="eastAsia" w:ascii="仿宋" w:hAnsi="仿宋" w:eastAsia="仿宋" w:cs="仿宋"/>
          <w:sz w:val="28"/>
          <w:szCs w:val="28"/>
        </w:rPr>
        <w:t xml:space="preserve">磋商供应商：（盖章）             </w:t>
      </w:r>
    </w:p>
    <w:p>
      <w:pPr>
        <w:snapToGrid w:val="0"/>
        <w:spacing w:line="500" w:lineRule="exact"/>
        <w:ind w:left="1322" w:hanging="1321" w:hangingChars="472"/>
        <w:rPr>
          <w:rFonts w:ascii="仿宋" w:hAnsi="仿宋" w:eastAsia="仿宋" w:cs="仿宋"/>
          <w:sz w:val="28"/>
          <w:szCs w:val="28"/>
        </w:rPr>
      </w:pPr>
      <w:r>
        <w:rPr>
          <w:rFonts w:hint="eastAsia" w:ascii="仿宋" w:hAnsi="仿宋" w:eastAsia="仿宋" w:cs="仿宋"/>
          <w:sz w:val="28"/>
          <w:szCs w:val="28"/>
        </w:rPr>
        <w:t>法定代表人或被委托受权人（签字）：</w:t>
      </w:r>
    </w:p>
    <w:p>
      <w:pPr>
        <w:snapToGrid w:val="0"/>
        <w:spacing w:line="500" w:lineRule="exact"/>
        <w:ind w:left="1322" w:hanging="1321" w:hangingChars="472"/>
        <w:rPr>
          <w:rFonts w:ascii="仿宋" w:hAnsi="仿宋" w:eastAsia="仿宋" w:cs="仿宋"/>
          <w:sz w:val="28"/>
          <w:szCs w:val="28"/>
        </w:rPr>
      </w:pPr>
      <w:r>
        <w:rPr>
          <w:rFonts w:hint="eastAsia" w:ascii="仿宋" w:hAnsi="仿宋" w:eastAsia="仿宋" w:cs="仿宋"/>
          <w:sz w:val="28"/>
          <w:szCs w:val="28"/>
        </w:rPr>
        <w:t>日期：</w:t>
      </w:r>
    </w:p>
    <w:p>
      <w:pPr>
        <w:pStyle w:val="12"/>
        <w:rPr>
          <w:lang w:val="zh-CN"/>
        </w:rPr>
      </w:pPr>
    </w:p>
    <w:p>
      <w:pPr>
        <w:kinsoku w:val="0"/>
        <w:topLinePunct/>
        <w:snapToGrid w:val="0"/>
        <w:spacing w:line="460" w:lineRule="exact"/>
        <w:ind w:firstLine="562" w:firstLineChars="200"/>
        <w:rPr>
          <w:rFonts w:ascii="仿宋" w:hAnsi="仿宋" w:eastAsia="仿宋" w:cs="仿宋"/>
          <w:b/>
          <w:kern w:val="0"/>
          <w:sz w:val="28"/>
          <w:szCs w:val="28"/>
        </w:rPr>
      </w:pPr>
      <w:r>
        <w:rPr>
          <w:rFonts w:hint="eastAsia" w:ascii="仿宋" w:hAnsi="仿宋" w:eastAsia="仿宋" w:cs="仿宋"/>
          <w:b/>
          <w:kern w:val="0"/>
          <w:sz w:val="28"/>
          <w:szCs w:val="28"/>
          <w:lang w:val="zh-CN"/>
        </w:rPr>
        <w:t>注：投标人必须详细报出采购清单中各个子项的名称、品牌、规格型号、数量、单价。且本表各分项报价合计应当与投标报价总表报价合计相等。请各供应商务必按照以上要求填报，否则作为无效投标处理。</w:t>
      </w:r>
    </w:p>
    <w:p>
      <w:pPr>
        <w:kinsoku w:val="0"/>
        <w:topLinePunct/>
        <w:snapToGrid w:val="0"/>
        <w:spacing w:line="460" w:lineRule="exact"/>
        <w:ind w:firstLine="562" w:firstLineChars="200"/>
        <w:rPr>
          <w:rFonts w:ascii="仿宋" w:hAnsi="仿宋" w:eastAsia="仿宋" w:cs="仿宋"/>
          <w:b/>
          <w:kern w:val="0"/>
          <w:sz w:val="28"/>
          <w:szCs w:val="28"/>
          <w:lang w:val="zh-CN"/>
        </w:rPr>
      </w:pPr>
      <w:r>
        <w:rPr>
          <w:rFonts w:hint="eastAsia" w:ascii="仿宋" w:hAnsi="仿宋" w:eastAsia="仿宋" w:cs="仿宋"/>
          <w:b/>
          <w:kern w:val="0"/>
          <w:sz w:val="28"/>
          <w:szCs w:val="28"/>
        </w:rPr>
        <w:t>此表</w:t>
      </w:r>
      <w:r>
        <w:rPr>
          <w:rFonts w:hint="eastAsia" w:ascii="仿宋" w:hAnsi="仿宋" w:eastAsia="仿宋" w:cs="仿宋"/>
          <w:b/>
          <w:kern w:val="0"/>
          <w:sz w:val="28"/>
          <w:szCs w:val="28"/>
          <w:lang w:val="zh-CN"/>
        </w:rPr>
        <w:t>将在磋商现场填写，响应文件密封提交时只需填写</w:t>
      </w:r>
      <w:r>
        <w:rPr>
          <w:rFonts w:hint="eastAsia" w:ascii="仿宋" w:hAnsi="仿宋" w:eastAsia="仿宋" w:cs="仿宋"/>
          <w:b/>
          <w:bCs/>
          <w:sz w:val="28"/>
          <w:szCs w:val="28"/>
        </w:rPr>
        <w:t>磋商报价明细表</w:t>
      </w:r>
      <w:r>
        <w:rPr>
          <w:rFonts w:hint="eastAsia" w:ascii="仿宋" w:hAnsi="仿宋" w:eastAsia="仿宋" w:cs="仿宋"/>
          <w:b/>
          <w:kern w:val="0"/>
          <w:sz w:val="28"/>
          <w:szCs w:val="28"/>
          <w:lang w:val="zh-CN"/>
        </w:rPr>
        <w:t>（首次）。</w:t>
      </w:r>
    </w:p>
    <w:p>
      <w:pPr>
        <w:jc w:val="center"/>
        <w:rPr>
          <w:rFonts w:ascii="黑体" w:hAnsi="黑体" w:eastAsia="黑体" w:cs="仿宋"/>
          <w:bCs/>
          <w:sz w:val="44"/>
          <w:szCs w:val="44"/>
        </w:rPr>
      </w:pPr>
      <w:r>
        <w:rPr>
          <w:rFonts w:hint="eastAsia" w:ascii="黑体" w:hAnsi="黑体" w:eastAsia="黑体" w:cs="仿宋"/>
          <w:bCs/>
          <w:sz w:val="44"/>
          <w:szCs w:val="44"/>
        </w:rPr>
        <w:t>质疑函范本</w:t>
      </w:r>
    </w:p>
    <w:p>
      <w:pPr>
        <w:adjustRightInd w:val="0"/>
        <w:snapToGrid w:val="0"/>
        <w:spacing w:before="312" w:beforeLines="100" w:line="360" w:lineRule="auto"/>
        <w:rPr>
          <w:rFonts w:ascii="黑体" w:hAnsi="黑体" w:eastAsia="黑体" w:cs="仿宋"/>
          <w:bCs/>
          <w:sz w:val="32"/>
          <w:szCs w:val="32"/>
        </w:rPr>
      </w:pPr>
      <w:r>
        <w:rPr>
          <w:rFonts w:hint="eastAsia" w:ascii="黑体" w:hAnsi="黑体" w:eastAsia="黑体" w:cs="仿宋"/>
          <w:bCs/>
          <w:sz w:val="32"/>
          <w:szCs w:val="32"/>
        </w:rPr>
        <w:t>一、质疑供应商基本信息</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质疑供应商：</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地址：邮编：</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联系人：联系电话：</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授权代表：</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联系电话：</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地址：邮编：</w:t>
      </w:r>
    </w:p>
    <w:p>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二、质疑项目基本情况</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质疑项目的名称：</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质疑项目的编号：包号：</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招标人名称：</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采购文件获取日期：</w:t>
      </w:r>
    </w:p>
    <w:p>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三、质疑事项具体内容</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质疑事项1：</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事实依据：</w:t>
      </w:r>
    </w:p>
    <w:p>
      <w:pPr>
        <w:adjustRightInd w:val="0"/>
        <w:snapToGrid w:val="0"/>
        <w:spacing w:line="360" w:lineRule="auto"/>
        <w:rPr>
          <w:rFonts w:ascii="仿宋" w:hAnsi="仿宋" w:eastAsia="仿宋" w:cs="仿宋"/>
          <w:sz w:val="32"/>
          <w:szCs w:val="32"/>
        </w:rPr>
      </w:pP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法律依据：</w:t>
      </w:r>
    </w:p>
    <w:p>
      <w:pPr>
        <w:adjustRightInd w:val="0"/>
        <w:snapToGrid w:val="0"/>
        <w:spacing w:line="360" w:lineRule="auto"/>
        <w:rPr>
          <w:rFonts w:ascii="仿宋" w:hAnsi="仿宋" w:eastAsia="仿宋" w:cs="仿宋"/>
          <w:sz w:val="32"/>
          <w:szCs w:val="32"/>
          <w:u w:val="dotted"/>
        </w:rPr>
      </w:pP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质疑事项2</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w:t>
      </w:r>
    </w:p>
    <w:p>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四、与质疑事项相关的质疑请求</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请求：</w:t>
      </w:r>
    </w:p>
    <w:p>
      <w:pPr>
        <w:rPr>
          <w:rFonts w:ascii="仿宋_GB2312" w:hAnsi="Calibri" w:eastAsia="仿宋_GB2312"/>
          <w:sz w:val="30"/>
          <w:szCs w:val="30"/>
        </w:rPr>
      </w:pPr>
      <w:r>
        <w:rPr>
          <w:rFonts w:hint="eastAsia" w:ascii="仿宋_GB2312" w:hAnsi="Calibri" w:eastAsia="仿宋_GB2312"/>
          <w:sz w:val="30"/>
          <w:szCs w:val="30"/>
        </w:rPr>
        <w:t xml:space="preserve">签字(签章)：                   公章：                      </w:t>
      </w:r>
    </w:p>
    <w:p>
      <w:pPr>
        <w:rPr>
          <w:rFonts w:ascii="仿宋_GB2312" w:hAnsi="Calibri" w:eastAsia="仿宋_GB2312"/>
          <w:sz w:val="30"/>
          <w:szCs w:val="30"/>
        </w:rPr>
      </w:pPr>
      <w:r>
        <w:rPr>
          <w:rFonts w:hint="eastAsia" w:ascii="仿宋_GB2312" w:hAnsi="Calibri" w:eastAsia="仿宋_GB2312"/>
          <w:sz w:val="30"/>
          <w:szCs w:val="30"/>
        </w:rPr>
        <w:t xml:space="preserve">日期：    </w:t>
      </w:r>
    </w:p>
    <w:p>
      <w:pPr>
        <w:adjustRightInd w:val="0"/>
        <w:snapToGrid w:val="0"/>
        <w:spacing w:line="360" w:lineRule="auto"/>
        <w:rPr>
          <w:rFonts w:ascii="仿宋" w:hAnsi="仿宋" w:eastAsia="仿宋" w:cs="仿宋"/>
          <w:sz w:val="32"/>
          <w:szCs w:val="32"/>
        </w:rPr>
      </w:pPr>
    </w:p>
    <w:p>
      <w:pPr>
        <w:rPr>
          <w:rFonts w:ascii="黑体" w:hAnsi="黑体" w:eastAsia="黑体"/>
          <w:b/>
          <w:sz w:val="32"/>
          <w:szCs w:val="32"/>
        </w:rPr>
      </w:pPr>
    </w:p>
    <w:p>
      <w:pPr>
        <w:rPr>
          <w:rFonts w:ascii="黑体" w:hAnsi="黑体" w:eastAsia="黑体"/>
          <w:b/>
          <w:sz w:val="32"/>
          <w:szCs w:val="32"/>
        </w:rPr>
      </w:pPr>
      <w:r>
        <w:rPr>
          <w:rFonts w:hint="eastAsia" w:ascii="黑体" w:hAnsi="黑体" w:eastAsia="黑体"/>
          <w:b/>
          <w:sz w:val="32"/>
          <w:szCs w:val="32"/>
        </w:rPr>
        <w:t>质疑函制作说明：</w:t>
      </w:r>
    </w:p>
    <w:p>
      <w:pPr>
        <w:widowControl/>
        <w:ind w:firstLine="640" w:firstLineChars="200"/>
        <w:jc w:val="left"/>
        <w:rPr>
          <w:rFonts w:ascii="仿宋_GB2312" w:hAnsi="Calibri" w:eastAsia="仿宋_GB2312"/>
          <w:sz w:val="32"/>
          <w:szCs w:val="32"/>
        </w:rPr>
      </w:pPr>
      <w:r>
        <w:rPr>
          <w:rFonts w:hint="eastAsia" w:ascii="仿宋_GB2312" w:hAnsi="Calibri" w:eastAsia="仿宋_GB2312"/>
          <w:sz w:val="32"/>
          <w:szCs w:val="32"/>
        </w:rPr>
        <w:t>1.供应商提出质疑时，应提交质疑函和必要的证明材料。</w:t>
      </w:r>
    </w:p>
    <w:p>
      <w:pPr>
        <w:widowControl/>
        <w:ind w:firstLine="640" w:firstLineChars="200"/>
        <w:jc w:val="left"/>
        <w:rPr>
          <w:rFonts w:ascii="仿宋_GB2312" w:hAnsi="Calibri" w:eastAsia="仿宋_GB2312"/>
          <w:sz w:val="32"/>
          <w:szCs w:val="32"/>
        </w:rPr>
      </w:pPr>
      <w:r>
        <w:rPr>
          <w:rFonts w:hint="eastAsia" w:ascii="仿宋_GB2312" w:hAnsi="Calibri" w:eastAsia="仿宋_GB2312"/>
          <w:sz w:val="32"/>
          <w:szCs w:val="32"/>
        </w:rPr>
        <w:t>2.质疑供应商若委托代理人进行质疑的，质疑函应按要求列明“授权代表”的有关内容，并在附件中提交由质疑</w:t>
      </w:r>
      <w:r>
        <w:rPr>
          <w:rFonts w:hint="eastAsia" w:ascii="仿宋_GB2312" w:hAnsi="宋体" w:eastAsia="仿宋_GB2312" w:cs="宋体"/>
          <w:kern w:val="0"/>
          <w:sz w:val="32"/>
          <w:szCs w:val="32"/>
        </w:rPr>
        <w:t>供应商签署的授权委托书。授权委托书应载明代理人的姓名或者名称、代理事项、具体权限、期限和相关事项。</w:t>
      </w:r>
    </w:p>
    <w:p>
      <w:pPr>
        <w:widowControl/>
        <w:ind w:firstLine="640" w:firstLineChars="200"/>
        <w:jc w:val="left"/>
        <w:rPr>
          <w:rFonts w:ascii="仿宋_GB2312" w:hAnsi="Calibri" w:eastAsia="仿宋_GB2312"/>
          <w:sz w:val="32"/>
          <w:szCs w:val="32"/>
        </w:rPr>
      </w:pPr>
      <w:r>
        <w:rPr>
          <w:rFonts w:hint="eastAsia" w:ascii="仿宋_GB2312" w:hAnsi="Calibri" w:eastAsia="仿宋_GB2312"/>
          <w:sz w:val="32"/>
          <w:szCs w:val="32"/>
        </w:rPr>
        <w:t>3.质疑供应商若对项目的某一分包进行质疑，质疑函中应列明具体分包号。</w:t>
      </w:r>
    </w:p>
    <w:p>
      <w:pPr>
        <w:widowControl/>
        <w:ind w:firstLine="640" w:firstLineChars="200"/>
        <w:jc w:val="left"/>
        <w:rPr>
          <w:rFonts w:ascii="仿宋_GB2312" w:hAnsi="Calibri" w:eastAsia="仿宋_GB2312"/>
          <w:sz w:val="32"/>
          <w:szCs w:val="32"/>
        </w:rPr>
      </w:pPr>
      <w:r>
        <w:rPr>
          <w:rFonts w:hint="eastAsia" w:ascii="仿宋_GB2312" w:hAnsi="Calibri" w:eastAsia="仿宋_GB2312"/>
          <w:sz w:val="32"/>
          <w:szCs w:val="32"/>
        </w:rPr>
        <w:t>4.质疑函的质疑事项应具体、明确，并有必要的事实依据和法律依据。</w:t>
      </w:r>
    </w:p>
    <w:p>
      <w:pPr>
        <w:widowControl/>
        <w:ind w:firstLine="640" w:firstLineChars="200"/>
        <w:jc w:val="left"/>
        <w:rPr>
          <w:rFonts w:ascii="仿宋_GB2312" w:hAnsi="Calibri" w:eastAsia="仿宋_GB2312"/>
          <w:sz w:val="32"/>
          <w:szCs w:val="32"/>
        </w:rPr>
      </w:pPr>
      <w:r>
        <w:rPr>
          <w:rFonts w:hint="eastAsia" w:ascii="仿宋_GB2312" w:hAnsi="Calibri" w:eastAsia="仿宋_GB2312"/>
          <w:sz w:val="32"/>
          <w:szCs w:val="32"/>
        </w:rPr>
        <w:t>5.质疑函的质疑请求应与质疑事项相关。</w:t>
      </w:r>
    </w:p>
    <w:p>
      <w:pPr>
        <w:widowControl/>
        <w:ind w:firstLine="640" w:firstLineChars="200"/>
        <w:jc w:val="left"/>
        <w:rPr>
          <w:sz w:val="28"/>
          <w:szCs w:val="28"/>
        </w:rPr>
      </w:pPr>
      <w:r>
        <w:rPr>
          <w:rFonts w:hint="eastAsia" w:ascii="仿宋_GB2312" w:hAnsi="Calibri" w:eastAsia="仿宋_GB2312"/>
          <w:sz w:val="32"/>
          <w:szCs w:val="32"/>
        </w:rPr>
        <w:t>6.质疑供应商为自然人的，质疑函应由本人签字；质疑供应商为法人或者其他组织的，质疑函应由法定代表人、主要负责人，或者其授权代表签字或者盖章，并加盖公章。</w:t>
      </w:r>
    </w:p>
    <w:p>
      <w:pPr>
        <w:snapToGrid w:val="0"/>
        <w:spacing w:line="420" w:lineRule="exact"/>
        <w:ind w:firstLine="660" w:firstLineChars="236"/>
        <w:rPr>
          <w:rFonts w:ascii="仿宋" w:hAnsi="仿宋" w:eastAsia="仿宋" w:cs="仿宋"/>
          <w:sz w:val="28"/>
          <w:szCs w:val="28"/>
        </w:rPr>
      </w:pPr>
    </w:p>
    <w:p>
      <w:pPr>
        <w:kinsoku w:val="0"/>
        <w:topLinePunct/>
        <w:snapToGrid w:val="0"/>
        <w:spacing w:line="460" w:lineRule="exact"/>
        <w:ind w:firstLine="420" w:firstLineChars="200"/>
        <w:rPr>
          <w:rFonts w:ascii="仿宋" w:hAnsi="仿宋" w:eastAsia="仿宋" w:cs="仿宋"/>
          <w:color w:val="FF0000"/>
        </w:rPr>
      </w:pPr>
    </w:p>
    <w:p/>
    <w:sectPr>
      <w:headerReference r:id="rId3" w:type="default"/>
      <w:footerReference r:id="rId4" w:type="default"/>
      <w:footerReference r:id="rId5" w:type="even"/>
      <w:pgSz w:w="11906" w:h="16838"/>
      <w:pgMar w:top="1247" w:right="1418" w:bottom="1247"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6"/>
      </w:rPr>
    </w:pPr>
    <w:r>
      <w:fldChar w:fldCharType="begin"/>
    </w:r>
    <w:r>
      <w:rPr>
        <w:rStyle w:val="16"/>
      </w:rPr>
      <w:instrText xml:space="preserve">PAGE  </w:instrText>
    </w:r>
    <w:r>
      <w:fldChar w:fldCharType="separate"/>
    </w:r>
    <w:r>
      <w:rPr>
        <w:rStyle w:val="16"/>
      </w:rPr>
      <w:t>1</w:t>
    </w:r>
    <w:r>
      <w:fldChar w:fldCharType="end"/>
    </w:r>
  </w:p>
  <w:p>
    <w:pPr>
      <w:pStyle w:val="7"/>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6"/>
      </w:rPr>
    </w:pPr>
    <w:r>
      <w:fldChar w:fldCharType="begin"/>
    </w:r>
    <w:r>
      <w:rPr>
        <w:rStyle w:val="16"/>
      </w:rPr>
      <w:instrText xml:space="preserve">PAGE  </w:instrText>
    </w:r>
    <w:r>
      <w:fldChar w:fldCharType="end"/>
    </w:r>
  </w:p>
  <w:p>
    <w:pPr>
      <w:pStyle w:val="7"/>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C595AC"/>
    <w:multiLevelType w:val="singleLevel"/>
    <w:tmpl w:val="A7C595AC"/>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hNGNiZTY2MTk5ZGRiNzEyYjdiYzc0YzUzYmJmN2UifQ=="/>
  </w:docVars>
  <w:rsids>
    <w:rsidRoot w:val="699D29B9"/>
    <w:rsid w:val="00002781"/>
    <w:rsid w:val="00010780"/>
    <w:rsid w:val="000255C3"/>
    <w:rsid w:val="00051E42"/>
    <w:rsid w:val="000631E2"/>
    <w:rsid w:val="00065026"/>
    <w:rsid w:val="0007008D"/>
    <w:rsid w:val="000763EB"/>
    <w:rsid w:val="000931C6"/>
    <w:rsid w:val="000A1B47"/>
    <w:rsid w:val="000A7F19"/>
    <w:rsid w:val="000C2BCF"/>
    <w:rsid w:val="000C6345"/>
    <w:rsid w:val="000D3843"/>
    <w:rsid w:val="000D79CD"/>
    <w:rsid w:val="000F1615"/>
    <w:rsid w:val="00105D55"/>
    <w:rsid w:val="00106106"/>
    <w:rsid w:val="001148E8"/>
    <w:rsid w:val="00127D05"/>
    <w:rsid w:val="00141AC3"/>
    <w:rsid w:val="0014519E"/>
    <w:rsid w:val="00185A19"/>
    <w:rsid w:val="001C5F27"/>
    <w:rsid w:val="001F67AF"/>
    <w:rsid w:val="00203941"/>
    <w:rsid w:val="002233C1"/>
    <w:rsid w:val="00226F01"/>
    <w:rsid w:val="00230DA1"/>
    <w:rsid w:val="002369C9"/>
    <w:rsid w:val="00240243"/>
    <w:rsid w:val="0024256B"/>
    <w:rsid w:val="00251DAB"/>
    <w:rsid w:val="002571F1"/>
    <w:rsid w:val="002616CD"/>
    <w:rsid w:val="002925C3"/>
    <w:rsid w:val="00293E31"/>
    <w:rsid w:val="00296754"/>
    <w:rsid w:val="0032411C"/>
    <w:rsid w:val="00324274"/>
    <w:rsid w:val="00341BD8"/>
    <w:rsid w:val="0036347B"/>
    <w:rsid w:val="00363DF6"/>
    <w:rsid w:val="00371DAF"/>
    <w:rsid w:val="0037742F"/>
    <w:rsid w:val="00390812"/>
    <w:rsid w:val="00396EED"/>
    <w:rsid w:val="003B3CB4"/>
    <w:rsid w:val="003B3D6E"/>
    <w:rsid w:val="003D38A8"/>
    <w:rsid w:val="003D6C8D"/>
    <w:rsid w:val="003F2333"/>
    <w:rsid w:val="00415179"/>
    <w:rsid w:val="00416EA6"/>
    <w:rsid w:val="00431D16"/>
    <w:rsid w:val="004436BB"/>
    <w:rsid w:val="00457CA2"/>
    <w:rsid w:val="004635C7"/>
    <w:rsid w:val="00476184"/>
    <w:rsid w:val="004A7DAF"/>
    <w:rsid w:val="004B0610"/>
    <w:rsid w:val="004B3D43"/>
    <w:rsid w:val="004C1A19"/>
    <w:rsid w:val="004C54FC"/>
    <w:rsid w:val="004D2ACA"/>
    <w:rsid w:val="004F1682"/>
    <w:rsid w:val="004F4AA2"/>
    <w:rsid w:val="00515523"/>
    <w:rsid w:val="00535C2A"/>
    <w:rsid w:val="00551A28"/>
    <w:rsid w:val="00557988"/>
    <w:rsid w:val="00562EC6"/>
    <w:rsid w:val="00567A12"/>
    <w:rsid w:val="005B1797"/>
    <w:rsid w:val="005B21AF"/>
    <w:rsid w:val="005C4E95"/>
    <w:rsid w:val="005D16CD"/>
    <w:rsid w:val="005E1BC0"/>
    <w:rsid w:val="005E5A84"/>
    <w:rsid w:val="0060666A"/>
    <w:rsid w:val="00611F8E"/>
    <w:rsid w:val="006361B3"/>
    <w:rsid w:val="00644171"/>
    <w:rsid w:val="00653E07"/>
    <w:rsid w:val="00673B38"/>
    <w:rsid w:val="00673BD0"/>
    <w:rsid w:val="00674B99"/>
    <w:rsid w:val="00692AF0"/>
    <w:rsid w:val="006978DE"/>
    <w:rsid w:val="006A6999"/>
    <w:rsid w:val="006B375C"/>
    <w:rsid w:val="00705298"/>
    <w:rsid w:val="00713B34"/>
    <w:rsid w:val="00721723"/>
    <w:rsid w:val="00721774"/>
    <w:rsid w:val="007330CE"/>
    <w:rsid w:val="00746180"/>
    <w:rsid w:val="00767650"/>
    <w:rsid w:val="007902FF"/>
    <w:rsid w:val="007A4FAE"/>
    <w:rsid w:val="007B6900"/>
    <w:rsid w:val="007E0FA6"/>
    <w:rsid w:val="007E2B78"/>
    <w:rsid w:val="007F6944"/>
    <w:rsid w:val="008024ED"/>
    <w:rsid w:val="00821C0B"/>
    <w:rsid w:val="00826E54"/>
    <w:rsid w:val="00840536"/>
    <w:rsid w:val="00841AEC"/>
    <w:rsid w:val="00846236"/>
    <w:rsid w:val="0085012D"/>
    <w:rsid w:val="0085390C"/>
    <w:rsid w:val="00862773"/>
    <w:rsid w:val="00892A63"/>
    <w:rsid w:val="008A07E1"/>
    <w:rsid w:val="008A1A3C"/>
    <w:rsid w:val="008A3357"/>
    <w:rsid w:val="008C0E3C"/>
    <w:rsid w:val="008D3811"/>
    <w:rsid w:val="00914C7A"/>
    <w:rsid w:val="00921620"/>
    <w:rsid w:val="009224A8"/>
    <w:rsid w:val="00930E20"/>
    <w:rsid w:val="009329BA"/>
    <w:rsid w:val="009356CE"/>
    <w:rsid w:val="00962FF5"/>
    <w:rsid w:val="00970441"/>
    <w:rsid w:val="00975A37"/>
    <w:rsid w:val="009812E3"/>
    <w:rsid w:val="0099590F"/>
    <w:rsid w:val="009A6115"/>
    <w:rsid w:val="009D4D6F"/>
    <w:rsid w:val="009E26E0"/>
    <w:rsid w:val="009E28E5"/>
    <w:rsid w:val="009E7358"/>
    <w:rsid w:val="00A07325"/>
    <w:rsid w:val="00A2091C"/>
    <w:rsid w:val="00A309B6"/>
    <w:rsid w:val="00A358FE"/>
    <w:rsid w:val="00A41A1C"/>
    <w:rsid w:val="00A429C0"/>
    <w:rsid w:val="00A52F2C"/>
    <w:rsid w:val="00A55B20"/>
    <w:rsid w:val="00A572D5"/>
    <w:rsid w:val="00A61693"/>
    <w:rsid w:val="00AA438D"/>
    <w:rsid w:val="00AA63C2"/>
    <w:rsid w:val="00AB38F1"/>
    <w:rsid w:val="00AB5C8D"/>
    <w:rsid w:val="00AC45C3"/>
    <w:rsid w:val="00AF2007"/>
    <w:rsid w:val="00B17D22"/>
    <w:rsid w:val="00B21C6A"/>
    <w:rsid w:val="00B224E5"/>
    <w:rsid w:val="00B35023"/>
    <w:rsid w:val="00B37DD4"/>
    <w:rsid w:val="00B5606E"/>
    <w:rsid w:val="00B726A7"/>
    <w:rsid w:val="00B72C79"/>
    <w:rsid w:val="00B75863"/>
    <w:rsid w:val="00B83F5A"/>
    <w:rsid w:val="00B85613"/>
    <w:rsid w:val="00BC251D"/>
    <w:rsid w:val="00BE5547"/>
    <w:rsid w:val="00BF2489"/>
    <w:rsid w:val="00C26C7F"/>
    <w:rsid w:val="00C3266F"/>
    <w:rsid w:val="00C46D25"/>
    <w:rsid w:val="00C94218"/>
    <w:rsid w:val="00CA0001"/>
    <w:rsid w:val="00CA0E57"/>
    <w:rsid w:val="00CD6D9E"/>
    <w:rsid w:val="00D2349E"/>
    <w:rsid w:val="00D50C56"/>
    <w:rsid w:val="00D579EE"/>
    <w:rsid w:val="00D659BB"/>
    <w:rsid w:val="00D853F8"/>
    <w:rsid w:val="00D854AE"/>
    <w:rsid w:val="00D862DF"/>
    <w:rsid w:val="00D94BF3"/>
    <w:rsid w:val="00D95BC4"/>
    <w:rsid w:val="00DA056E"/>
    <w:rsid w:val="00DB7816"/>
    <w:rsid w:val="00DD5A38"/>
    <w:rsid w:val="00E05D4F"/>
    <w:rsid w:val="00E14C04"/>
    <w:rsid w:val="00E34CD0"/>
    <w:rsid w:val="00E5692C"/>
    <w:rsid w:val="00E61B97"/>
    <w:rsid w:val="00E73901"/>
    <w:rsid w:val="00E73C6B"/>
    <w:rsid w:val="00EA03E0"/>
    <w:rsid w:val="00EB51C5"/>
    <w:rsid w:val="00EE7B63"/>
    <w:rsid w:val="00F142CC"/>
    <w:rsid w:val="00F2667D"/>
    <w:rsid w:val="00F33A86"/>
    <w:rsid w:val="00F33E2C"/>
    <w:rsid w:val="00F3685F"/>
    <w:rsid w:val="00F6503A"/>
    <w:rsid w:val="00F652CE"/>
    <w:rsid w:val="00F76C45"/>
    <w:rsid w:val="00F93077"/>
    <w:rsid w:val="00FB2230"/>
    <w:rsid w:val="00FC0006"/>
    <w:rsid w:val="00FC3239"/>
    <w:rsid w:val="00FC6703"/>
    <w:rsid w:val="00FD093A"/>
    <w:rsid w:val="00FF1A7A"/>
    <w:rsid w:val="00FF257F"/>
    <w:rsid w:val="06007C58"/>
    <w:rsid w:val="116E4EBF"/>
    <w:rsid w:val="2E5A6617"/>
    <w:rsid w:val="429338D8"/>
    <w:rsid w:val="44D6347B"/>
    <w:rsid w:val="5CB45CC7"/>
    <w:rsid w:val="699D29B9"/>
    <w:rsid w:val="78033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iPriority="99" w:semiHidden="0" w:name="Body Text"/>
    <w:lsdException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djustRightInd w:val="0"/>
      <w:spacing w:before="260" w:after="260" w:line="416" w:lineRule="atLeast"/>
      <w:textAlignment w:val="baseline"/>
      <w:outlineLvl w:val="1"/>
    </w:pPr>
    <w:rPr>
      <w:rFonts w:ascii="Arial" w:hAnsi="Arial" w:eastAsia="黑体"/>
      <w:b/>
      <w:kern w:val="0"/>
      <w:sz w:val="32"/>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3">
    <w:name w:val="Normal Indent"/>
    <w:basedOn w:val="1"/>
    <w:next w:val="1"/>
    <w:autoRedefine/>
    <w:uiPriority w:val="0"/>
    <w:pPr>
      <w:adjustRightInd w:val="0"/>
      <w:ind w:firstLine="420"/>
      <w:jc w:val="left"/>
    </w:pPr>
    <w:rPr>
      <w:sz w:val="24"/>
    </w:rPr>
  </w:style>
  <w:style w:type="paragraph" w:styleId="4">
    <w:name w:val="Body Text"/>
    <w:basedOn w:val="1"/>
    <w:next w:val="3"/>
    <w:unhideWhenUsed/>
    <w:uiPriority w:val="99"/>
    <w:pPr>
      <w:spacing w:after="120"/>
    </w:pPr>
  </w:style>
  <w:style w:type="paragraph" w:styleId="5">
    <w:name w:val="Body Text Indent"/>
    <w:basedOn w:val="1"/>
    <w:next w:val="1"/>
    <w:unhideWhenUsed/>
    <w:uiPriority w:val="99"/>
    <w:pPr>
      <w:spacing w:after="120"/>
      <w:ind w:left="420" w:leftChars="200"/>
    </w:pPr>
  </w:style>
  <w:style w:type="paragraph" w:styleId="6">
    <w:name w:val="Plain Text"/>
    <w:basedOn w:val="1"/>
    <w:unhideWhenUsed/>
    <w:qFormat/>
    <w:uiPriority w:val="99"/>
    <w:rPr>
      <w:rFonts w:ascii="宋体" w:hAnsi="Courier New"/>
      <w:szCs w:val="21"/>
    </w:rPr>
  </w:style>
  <w:style w:type="paragraph" w:styleId="7">
    <w:name w:val="footer"/>
    <w:basedOn w:val="1"/>
    <w:qFormat/>
    <w:uiPriority w:val="99"/>
    <w:pPr>
      <w:tabs>
        <w:tab w:val="center" w:pos="4153"/>
        <w:tab w:val="right" w:pos="8306"/>
      </w:tabs>
      <w:snapToGrid w:val="0"/>
      <w:jc w:val="left"/>
    </w:pPr>
    <w:rPr>
      <w:kern w:val="0"/>
      <w:sz w:val="18"/>
      <w:szCs w:val="18"/>
    </w:rPr>
  </w:style>
  <w:style w:type="paragraph" w:styleId="8">
    <w:name w:val="envelope return"/>
    <w:basedOn w:val="1"/>
    <w:autoRedefine/>
    <w:unhideWhenUsed/>
    <w:qFormat/>
    <w:uiPriority w:val="99"/>
    <w:pPr>
      <w:snapToGrid w:val="0"/>
    </w:pPr>
    <w:rPr>
      <w:rFonts w:ascii="Arial" w:hAnsi="Arial"/>
    </w:rPr>
  </w:style>
  <w:style w:type="paragraph" w:styleId="9">
    <w:name w:val="header"/>
    <w:basedOn w:val="1"/>
    <w:autoRedefine/>
    <w:uiPriority w:val="99"/>
    <w:pPr>
      <w:pBdr>
        <w:bottom w:val="single" w:color="auto" w:sz="6" w:space="1"/>
      </w:pBdr>
      <w:tabs>
        <w:tab w:val="center" w:pos="4153"/>
        <w:tab w:val="right" w:pos="8306"/>
      </w:tabs>
      <w:snapToGrid w:val="0"/>
      <w:jc w:val="center"/>
    </w:pPr>
    <w:rPr>
      <w:kern w:val="0"/>
      <w:sz w:val="18"/>
      <w:szCs w:val="18"/>
    </w:rPr>
  </w:style>
  <w:style w:type="paragraph" w:styleId="10">
    <w:name w:val="Body Text Indent 3"/>
    <w:basedOn w:val="1"/>
    <w:autoRedefine/>
    <w:qFormat/>
    <w:uiPriority w:val="0"/>
    <w:pPr>
      <w:spacing w:line="520" w:lineRule="exact"/>
      <w:ind w:firstLine="539" w:firstLineChars="184"/>
    </w:pPr>
    <w:rPr>
      <w:rFonts w:ascii="宋体"/>
      <w:b/>
      <w:spacing w:val="6"/>
      <w:sz w:val="28"/>
    </w:rPr>
  </w:style>
  <w:style w:type="paragraph" w:styleId="11">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12">
    <w:name w:val="Body Text First Indent 2"/>
    <w:basedOn w:val="5"/>
    <w:next w:val="10"/>
    <w:autoRedefine/>
    <w:unhideWhenUsed/>
    <w:qFormat/>
    <w:uiPriority w:val="99"/>
    <w:pPr>
      <w:ind w:firstLine="420" w:firstLine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autoRedefine/>
    <w:qFormat/>
    <w:uiPriority w:val="99"/>
    <w:rPr>
      <w:rFonts w:cs="Times New Roman"/>
    </w:rPr>
  </w:style>
  <w:style w:type="character" w:customStyle="1" w:styleId="17">
    <w:name w:val="NormalCharacter"/>
    <w:autoRedefine/>
    <w:qFormat/>
    <w:uiPriority w:val="0"/>
  </w:style>
  <w:style w:type="paragraph" w:customStyle="1" w:styleId="18">
    <w:name w:val="正文缩进2格"/>
    <w:basedOn w:val="1"/>
    <w:autoRedefine/>
    <w:qFormat/>
    <w:uiPriority w:val="0"/>
    <w:pPr>
      <w:spacing w:line="600" w:lineRule="exact"/>
      <w:ind w:firstLine="639" w:firstLineChars="206"/>
    </w:pPr>
    <w:rPr>
      <w:rFonts w:ascii="仿宋_GB2312" w:hAnsi="宋体" w:cs="宋体"/>
      <w:sz w:val="31"/>
      <w:szCs w:val="31"/>
    </w:rPr>
  </w:style>
  <w:style w:type="paragraph" w:customStyle="1" w:styleId="19">
    <w:name w:val="style4"/>
    <w:basedOn w:val="1"/>
    <w:next w:val="20"/>
    <w:autoRedefine/>
    <w:qFormat/>
    <w:uiPriority w:val="0"/>
    <w:pPr>
      <w:widowControl/>
      <w:spacing w:before="280" w:after="280"/>
    </w:pPr>
    <w:rPr>
      <w:rFonts w:ascii="宋体" w:hAnsi="宋体" w:cs="宋体"/>
      <w:sz w:val="18"/>
      <w:szCs w:val="18"/>
    </w:rPr>
  </w:style>
  <w:style w:type="paragraph" w:customStyle="1" w:styleId="20">
    <w:name w:val="2"/>
    <w:basedOn w:val="1"/>
    <w:next w:val="1"/>
    <w:autoRedefine/>
    <w:qFormat/>
    <w:uiPriority w:val="0"/>
    <w:rPr>
      <w:szCs w:val="21"/>
    </w:rPr>
  </w:style>
  <w:style w:type="paragraph" w:customStyle="1" w:styleId="21">
    <w:name w:val="Table Paragraph"/>
    <w:basedOn w:val="1"/>
    <w:autoRedefine/>
    <w:qFormat/>
    <w:uiPriority w:val="1"/>
  </w:style>
  <w:style w:type="paragraph" w:customStyle="1" w:styleId="22">
    <w:name w:val="纯文本1"/>
    <w:basedOn w:val="1"/>
    <w:autoRedefine/>
    <w:qFormat/>
    <w:uiPriority w:val="0"/>
    <w:rPr>
      <w:rFonts w:ascii="宋体" w:hAnsi="Courier New"/>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18374</Words>
  <Characters>18999</Characters>
  <Lines>149</Lines>
  <Paragraphs>42</Paragraphs>
  <TotalTime>42</TotalTime>
  <ScaleCrop>false</ScaleCrop>
  <LinksUpToDate>false</LinksUpToDate>
  <CharactersWithSpaces>19589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2023-06-28T06:03:00Z</dcterms:created>
  <dc:creator>林倩婷</dc:creator>
  <cp:lastModifiedBy>高吴军</cp:lastModifiedBy>
  <dcterms:modified xsi:type="dcterms:W3CDTF">2024-05-31T03:43:39Z</dcterms:modified>
  <cp:revision>239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D605E32F5F0447D285D1D103C6095257_13</vt:lpwstr>
  </property>
</Properties>
</file>